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080"/>
      </w:tblGrid>
      <w:tr w:rsidR="00681E76" w:rsidRPr="008B7889" w:rsidTr="008B7889">
        <w:trPr>
          <w:trHeight w:val="4770"/>
        </w:trPr>
        <w:tc>
          <w:tcPr>
            <w:tcW w:w="10080" w:type="dxa"/>
          </w:tcPr>
          <w:p w:rsidR="00963066" w:rsidRPr="008B7889" w:rsidRDefault="00963066" w:rsidP="00963066">
            <w:pPr>
              <w:jc w:val="center"/>
              <w:rPr>
                <w:b/>
              </w:rPr>
            </w:pPr>
          </w:p>
          <w:p w:rsidR="00681E76" w:rsidRPr="008B7889" w:rsidRDefault="008735C9" w:rsidP="008B7889">
            <w:pPr>
              <w:jc w:val="center"/>
              <w:rPr>
                <w:b/>
              </w:rPr>
            </w:pPr>
            <w:r w:rsidRPr="008B7889">
              <w:rPr>
                <w:b/>
                <w:noProof/>
              </w:rPr>
              <w:drawing>
                <wp:inline distT="0" distB="0" distL="0" distR="0">
                  <wp:extent cx="5340096" cy="37764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40096" cy="3776472"/>
                          </a:xfrm>
                          <a:prstGeom prst="rect">
                            <a:avLst/>
                          </a:prstGeom>
                        </pic:spPr>
                      </pic:pic>
                    </a:graphicData>
                  </a:graphic>
                </wp:inline>
              </w:drawing>
            </w:r>
          </w:p>
        </w:tc>
      </w:tr>
      <w:tr w:rsidR="00681E76" w:rsidRPr="008B7889" w:rsidTr="008B7889">
        <w:tc>
          <w:tcPr>
            <w:tcW w:w="10080" w:type="dxa"/>
          </w:tcPr>
          <w:p w:rsidR="00ED6C1B" w:rsidRDefault="00810C07" w:rsidP="0071744C">
            <w:pPr>
              <w:jc w:val="center"/>
              <w:rPr>
                <w:b/>
                <w:sz w:val="92"/>
                <w:szCs w:val="92"/>
              </w:rPr>
            </w:pPr>
            <w:r w:rsidRPr="00810C07">
              <w:rPr>
                <w:b/>
                <w:sz w:val="92"/>
                <w:szCs w:val="92"/>
              </w:rPr>
              <w:t>RMEx Secure E-Mail</w:t>
            </w:r>
            <w:r w:rsidRPr="00F14B2B">
              <w:rPr>
                <w:b/>
                <w:sz w:val="92"/>
                <w:szCs w:val="92"/>
                <w:vertAlign w:val="superscript"/>
              </w:rPr>
              <w:t>®</w:t>
            </w:r>
            <w:r w:rsidRPr="00810C07">
              <w:rPr>
                <w:b/>
                <w:sz w:val="92"/>
                <w:szCs w:val="92"/>
              </w:rPr>
              <w:t xml:space="preserve"> Series</w:t>
            </w:r>
          </w:p>
          <w:p w:rsidR="00681E76" w:rsidRPr="00C810AD" w:rsidRDefault="0071744C" w:rsidP="0071744C">
            <w:pPr>
              <w:jc w:val="center"/>
              <w:rPr>
                <w:b/>
                <w:sz w:val="92"/>
                <w:szCs w:val="92"/>
              </w:rPr>
            </w:pPr>
            <w:r>
              <w:rPr>
                <w:b/>
                <w:sz w:val="92"/>
                <w:szCs w:val="92"/>
              </w:rPr>
              <w:t>User</w:t>
            </w:r>
            <w:r w:rsidR="003B77D5" w:rsidRPr="00C810AD">
              <w:rPr>
                <w:b/>
                <w:sz w:val="92"/>
                <w:szCs w:val="92"/>
              </w:rPr>
              <w:t xml:space="preserve"> Guide</w:t>
            </w:r>
          </w:p>
        </w:tc>
      </w:tr>
    </w:tbl>
    <w:p w:rsidR="006F0FC6" w:rsidRPr="008B7889" w:rsidRDefault="006F0FC6">
      <w:pPr>
        <w:rPr>
          <w:b/>
        </w:rPr>
      </w:pPr>
      <w:r w:rsidRPr="008B7889">
        <w:rPr>
          <w:b/>
        </w:rPr>
        <w:br w:type="page"/>
      </w:r>
    </w:p>
    <w:sdt>
      <w:sdtPr>
        <w:rPr>
          <w:rFonts w:asciiTheme="minorHAnsi" w:eastAsiaTheme="minorHAnsi" w:hAnsiTheme="minorHAnsi" w:cstheme="minorBidi"/>
          <w:b/>
          <w:color w:val="auto"/>
          <w:sz w:val="24"/>
          <w:szCs w:val="22"/>
        </w:rPr>
        <w:id w:val="832338806"/>
        <w:docPartObj>
          <w:docPartGallery w:val="Table of Contents"/>
          <w:docPartUnique/>
        </w:docPartObj>
      </w:sdtPr>
      <w:sdtEndPr>
        <w:rPr>
          <w:bCs/>
          <w:noProof/>
        </w:rPr>
      </w:sdtEndPr>
      <w:sdtContent>
        <w:p w:rsidR="00CB3904" w:rsidRPr="008B7889" w:rsidRDefault="00CB3904" w:rsidP="00AF36CD">
          <w:pPr>
            <w:pStyle w:val="TOCHeading"/>
            <w:rPr>
              <w:b/>
              <w:sz w:val="36"/>
              <w:szCs w:val="36"/>
            </w:rPr>
          </w:pPr>
          <w:r w:rsidRPr="008B7889">
            <w:rPr>
              <w:b/>
              <w:sz w:val="36"/>
              <w:szCs w:val="36"/>
            </w:rPr>
            <w:t>Table of Contents</w:t>
          </w:r>
          <w:r w:rsidR="00DA3397" w:rsidRPr="008B7889">
            <w:rPr>
              <w:b/>
              <w:sz w:val="36"/>
              <w:szCs w:val="36"/>
            </w:rPr>
            <w:br/>
          </w:r>
        </w:p>
        <w:p w:rsidR="00DC1F4B" w:rsidRDefault="008945D1">
          <w:pPr>
            <w:pStyle w:val="TOC1"/>
            <w:tabs>
              <w:tab w:val="right" w:leader="dot" w:pos="10963"/>
            </w:tabs>
            <w:rPr>
              <w:rFonts w:eastAsiaTheme="minorEastAsia"/>
              <w:noProof/>
              <w:sz w:val="22"/>
            </w:rPr>
          </w:pPr>
          <w:r>
            <w:rPr>
              <w:b/>
            </w:rPr>
            <w:fldChar w:fldCharType="begin"/>
          </w:r>
          <w:r w:rsidR="00C616DA">
            <w:rPr>
              <w:b/>
            </w:rPr>
            <w:instrText xml:space="preserve"> TOC \o "1-3" \h \z \u </w:instrText>
          </w:r>
          <w:r>
            <w:rPr>
              <w:b/>
            </w:rPr>
            <w:fldChar w:fldCharType="separate"/>
          </w:r>
          <w:hyperlink w:anchor="_Toc480972606" w:history="1">
            <w:r w:rsidR="00DC1F4B" w:rsidRPr="00AB3F5B">
              <w:rPr>
                <w:rStyle w:val="Hyperlink"/>
                <w:rFonts w:eastAsia="Times New Roman"/>
                <w:b/>
                <w:noProof/>
              </w:rPr>
              <w:t>Overview - RMEx Secure E-Mail® Series – Phase 1</w:t>
            </w:r>
            <w:r w:rsidR="00DC1F4B">
              <w:rPr>
                <w:noProof/>
                <w:webHidden/>
              </w:rPr>
              <w:tab/>
            </w:r>
            <w:r w:rsidR="00DC1F4B">
              <w:rPr>
                <w:noProof/>
                <w:webHidden/>
              </w:rPr>
              <w:fldChar w:fldCharType="begin"/>
            </w:r>
            <w:r w:rsidR="00DC1F4B">
              <w:rPr>
                <w:noProof/>
                <w:webHidden/>
              </w:rPr>
              <w:instrText xml:space="preserve"> PAGEREF _Toc480972606 \h </w:instrText>
            </w:r>
            <w:r w:rsidR="00DC1F4B">
              <w:rPr>
                <w:noProof/>
                <w:webHidden/>
              </w:rPr>
            </w:r>
            <w:r w:rsidR="00DC1F4B">
              <w:rPr>
                <w:noProof/>
                <w:webHidden/>
              </w:rPr>
              <w:fldChar w:fldCharType="separate"/>
            </w:r>
            <w:r w:rsidR="0037633D">
              <w:rPr>
                <w:noProof/>
                <w:webHidden/>
              </w:rPr>
              <w:t>3</w:t>
            </w:r>
            <w:r w:rsidR="00DC1F4B">
              <w:rPr>
                <w:noProof/>
                <w:webHidden/>
              </w:rPr>
              <w:fldChar w:fldCharType="end"/>
            </w:r>
          </w:hyperlink>
        </w:p>
        <w:p w:rsidR="00DC1F4B" w:rsidRDefault="002D3AD9">
          <w:pPr>
            <w:pStyle w:val="TOC2"/>
            <w:tabs>
              <w:tab w:val="right" w:leader="dot" w:pos="10963"/>
            </w:tabs>
            <w:rPr>
              <w:rFonts w:eastAsiaTheme="minorEastAsia"/>
              <w:noProof/>
              <w:sz w:val="22"/>
            </w:rPr>
          </w:pPr>
          <w:hyperlink w:anchor="_Toc480972607" w:history="1">
            <w:r w:rsidR="00DC1F4B" w:rsidRPr="00AB3F5B">
              <w:rPr>
                <w:rStyle w:val="Hyperlink"/>
                <w:b/>
                <w:noProof/>
              </w:rPr>
              <w:t>Setting-Up RMEx Secure E-Mail® Series On Your System</w:t>
            </w:r>
            <w:r w:rsidR="00DC1F4B">
              <w:rPr>
                <w:noProof/>
                <w:webHidden/>
              </w:rPr>
              <w:tab/>
            </w:r>
            <w:r w:rsidR="00DC1F4B">
              <w:rPr>
                <w:noProof/>
                <w:webHidden/>
              </w:rPr>
              <w:fldChar w:fldCharType="begin"/>
            </w:r>
            <w:r w:rsidR="00DC1F4B">
              <w:rPr>
                <w:noProof/>
                <w:webHidden/>
              </w:rPr>
              <w:instrText xml:space="preserve"> PAGEREF _Toc480972607 \h </w:instrText>
            </w:r>
            <w:r w:rsidR="00DC1F4B">
              <w:rPr>
                <w:noProof/>
                <w:webHidden/>
              </w:rPr>
            </w:r>
            <w:r w:rsidR="00DC1F4B">
              <w:rPr>
                <w:noProof/>
                <w:webHidden/>
              </w:rPr>
              <w:fldChar w:fldCharType="separate"/>
            </w:r>
            <w:r w:rsidR="0037633D">
              <w:rPr>
                <w:noProof/>
                <w:webHidden/>
              </w:rPr>
              <w:t>3</w:t>
            </w:r>
            <w:r w:rsidR="00DC1F4B">
              <w:rPr>
                <w:noProof/>
                <w:webHidden/>
              </w:rPr>
              <w:fldChar w:fldCharType="end"/>
            </w:r>
          </w:hyperlink>
        </w:p>
        <w:p w:rsidR="00DC1F4B" w:rsidRDefault="002D3AD9">
          <w:pPr>
            <w:pStyle w:val="TOC2"/>
            <w:tabs>
              <w:tab w:val="right" w:leader="dot" w:pos="10963"/>
            </w:tabs>
            <w:rPr>
              <w:rFonts w:eastAsiaTheme="minorEastAsia"/>
              <w:noProof/>
              <w:sz w:val="22"/>
            </w:rPr>
          </w:pPr>
          <w:hyperlink w:anchor="_Toc480972608" w:history="1">
            <w:r w:rsidR="00DC1F4B" w:rsidRPr="00AB3F5B">
              <w:rPr>
                <w:rStyle w:val="Hyperlink"/>
                <w:rFonts w:eastAsia="Times New Roman"/>
                <w:b/>
                <w:noProof/>
              </w:rPr>
              <w:t>Setting-Up Users</w:t>
            </w:r>
            <w:r w:rsidR="00DC1F4B">
              <w:rPr>
                <w:noProof/>
                <w:webHidden/>
              </w:rPr>
              <w:tab/>
            </w:r>
            <w:r w:rsidR="00DC1F4B">
              <w:rPr>
                <w:noProof/>
                <w:webHidden/>
              </w:rPr>
              <w:fldChar w:fldCharType="begin"/>
            </w:r>
            <w:r w:rsidR="00DC1F4B">
              <w:rPr>
                <w:noProof/>
                <w:webHidden/>
              </w:rPr>
              <w:instrText xml:space="preserve"> PAGEREF _Toc480972608 \h </w:instrText>
            </w:r>
            <w:r w:rsidR="00DC1F4B">
              <w:rPr>
                <w:noProof/>
                <w:webHidden/>
              </w:rPr>
            </w:r>
            <w:r w:rsidR="00DC1F4B">
              <w:rPr>
                <w:noProof/>
                <w:webHidden/>
              </w:rPr>
              <w:fldChar w:fldCharType="separate"/>
            </w:r>
            <w:r w:rsidR="0037633D">
              <w:rPr>
                <w:noProof/>
                <w:webHidden/>
              </w:rPr>
              <w:t>4</w:t>
            </w:r>
            <w:r w:rsidR="00DC1F4B">
              <w:rPr>
                <w:noProof/>
                <w:webHidden/>
              </w:rPr>
              <w:fldChar w:fldCharType="end"/>
            </w:r>
          </w:hyperlink>
        </w:p>
        <w:p w:rsidR="00DC1F4B" w:rsidRDefault="002D3AD9">
          <w:pPr>
            <w:pStyle w:val="TOC2"/>
            <w:tabs>
              <w:tab w:val="right" w:leader="dot" w:pos="10963"/>
            </w:tabs>
            <w:rPr>
              <w:rFonts w:eastAsiaTheme="minorEastAsia"/>
              <w:noProof/>
              <w:sz w:val="22"/>
            </w:rPr>
          </w:pPr>
          <w:hyperlink w:anchor="_Toc480972609" w:history="1">
            <w:r w:rsidR="00DC1F4B" w:rsidRPr="00AB3F5B">
              <w:rPr>
                <w:rStyle w:val="Hyperlink"/>
                <w:rFonts w:eastAsia="Times New Roman"/>
                <w:b/>
                <w:noProof/>
              </w:rPr>
              <w:t>Uploading and Assigning Graphics/Text Files To RMEx</w:t>
            </w:r>
            <w:r w:rsidR="00DC1F4B">
              <w:rPr>
                <w:noProof/>
                <w:webHidden/>
              </w:rPr>
              <w:tab/>
            </w:r>
            <w:r w:rsidR="00DC1F4B">
              <w:rPr>
                <w:noProof/>
                <w:webHidden/>
              </w:rPr>
              <w:fldChar w:fldCharType="begin"/>
            </w:r>
            <w:r w:rsidR="00DC1F4B">
              <w:rPr>
                <w:noProof/>
                <w:webHidden/>
              </w:rPr>
              <w:instrText xml:space="preserve"> PAGEREF _Toc480972609 \h </w:instrText>
            </w:r>
            <w:r w:rsidR="00DC1F4B">
              <w:rPr>
                <w:noProof/>
                <w:webHidden/>
              </w:rPr>
            </w:r>
            <w:r w:rsidR="00DC1F4B">
              <w:rPr>
                <w:noProof/>
                <w:webHidden/>
              </w:rPr>
              <w:fldChar w:fldCharType="separate"/>
            </w:r>
            <w:r w:rsidR="0037633D">
              <w:rPr>
                <w:noProof/>
                <w:webHidden/>
              </w:rPr>
              <w:t>4</w:t>
            </w:r>
            <w:r w:rsidR="00DC1F4B">
              <w:rPr>
                <w:noProof/>
                <w:webHidden/>
              </w:rPr>
              <w:fldChar w:fldCharType="end"/>
            </w:r>
          </w:hyperlink>
        </w:p>
        <w:p w:rsidR="00DC1F4B" w:rsidRDefault="002D3AD9">
          <w:pPr>
            <w:pStyle w:val="TOC2"/>
            <w:tabs>
              <w:tab w:val="right" w:leader="dot" w:pos="10963"/>
            </w:tabs>
            <w:rPr>
              <w:rFonts w:eastAsiaTheme="minorEastAsia"/>
              <w:noProof/>
              <w:sz w:val="22"/>
            </w:rPr>
          </w:pPr>
          <w:hyperlink w:anchor="_Toc480972610" w:history="1">
            <w:r w:rsidR="00DC1F4B" w:rsidRPr="00AB3F5B">
              <w:rPr>
                <w:rStyle w:val="Hyperlink"/>
                <w:rFonts w:eastAsia="Times New Roman"/>
                <w:b/>
                <w:noProof/>
              </w:rPr>
              <w:t>Setting-Up Letterheads</w:t>
            </w:r>
            <w:r w:rsidR="00DC1F4B">
              <w:rPr>
                <w:noProof/>
                <w:webHidden/>
              </w:rPr>
              <w:tab/>
            </w:r>
            <w:r w:rsidR="00DC1F4B">
              <w:rPr>
                <w:noProof/>
                <w:webHidden/>
              </w:rPr>
              <w:fldChar w:fldCharType="begin"/>
            </w:r>
            <w:r w:rsidR="00DC1F4B">
              <w:rPr>
                <w:noProof/>
                <w:webHidden/>
              </w:rPr>
              <w:instrText xml:space="preserve"> PAGEREF _Toc480972610 \h </w:instrText>
            </w:r>
            <w:r w:rsidR="00DC1F4B">
              <w:rPr>
                <w:noProof/>
                <w:webHidden/>
              </w:rPr>
            </w:r>
            <w:r w:rsidR="00DC1F4B">
              <w:rPr>
                <w:noProof/>
                <w:webHidden/>
              </w:rPr>
              <w:fldChar w:fldCharType="separate"/>
            </w:r>
            <w:r w:rsidR="0037633D">
              <w:rPr>
                <w:noProof/>
                <w:webHidden/>
              </w:rPr>
              <w:t>8</w:t>
            </w:r>
            <w:r w:rsidR="00DC1F4B">
              <w:rPr>
                <w:noProof/>
                <w:webHidden/>
              </w:rPr>
              <w:fldChar w:fldCharType="end"/>
            </w:r>
          </w:hyperlink>
        </w:p>
        <w:p w:rsidR="00DC1F4B" w:rsidRDefault="002D3AD9">
          <w:pPr>
            <w:pStyle w:val="TOC2"/>
            <w:tabs>
              <w:tab w:val="right" w:leader="dot" w:pos="10963"/>
            </w:tabs>
            <w:rPr>
              <w:rFonts w:eastAsiaTheme="minorEastAsia"/>
              <w:noProof/>
              <w:sz w:val="22"/>
            </w:rPr>
          </w:pPr>
          <w:hyperlink w:anchor="_Toc480972611" w:history="1">
            <w:r w:rsidR="00DC1F4B" w:rsidRPr="00AB3F5B">
              <w:rPr>
                <w:rStyle w:val="Hyperlink"/>
                <w:rFonts w:eastAsia="Times New Roman"/>
                <w:b/>
                <w:noProof/>
              </w:rPr>
              <w:t>Setting-Up Cover Pages</w:t>
            </w:r>
            <w:r w:rsidR="00DC1F4B">
              <w:rPr>
                <w:noProof/>
                <w:webHidden/>
              </w:rPr>
              <w:tab/>
            </w:r>
            <w:r w:rsidR="00DC1F4B">
              <w:rPr>
                <w:noProof/>
                <w:webHidden/>
              </w:rPr>
              <w:fldChar w:fldCharType="begin"/>
            </w:r>
            <w:r w:rsidR="00DC1F4B">
              <w:rPr>
                <w:noProof/>
                <w:webHidden/>
              </w:rPr>
              <w:instrText xml:space="preserve"> PAGEREF _Toc480972611 \h </w:instrText>
            </w:r>
            <w:r w:rsidR="00DC1F4B">
              <w:rPr>
                <w:noProof/>
                <w:webHidden/>
              </w:rPr>
            </w:r>
            <w:r w:rsidR="00DC1F4B">
              <w:rPr>
                <w:noProof/>
                <w:webHidden/>
              </w:rPr>
              <w:fldChar w:fldCharType="separate"/>
            </w:r>
            <w:r w:rsidR="0037633D">
              <w:rPr>
                <w:noProof/>
                <w:webHidden/>
              </w:rPr>
              <w:t>9</w:t>
            </w:r>
            <w:r w:rsidR="00DC1F4B">
              <w:rPr>
                <w:noProof/>
                <w:webHidden/>
              </w:rPr>
              <w:fldChar w:fldCharType="end"/>
            </w:r>
          </w:hyperlink>
        </w:p>
        <w:p w:rsidR="00DC1F4B" w:rsidRDefault="002D3AD9">
          <w:pPr>
            <w:pStyle w:val="TOC2"/>
            <w:tabs>
              <w:tab w:val="right" w:leader="dot" w:pos="10963"/>
            </w:tabs>
            <w:rPr>
              <w:rFonts w:eastAsiaTheme="minorEastAsia"/>
              <w:noProof/>
              <w:sz w:val="22"/>
            </w:rPr>
          </w:pPr>
          <w:hyperlink w:anchor="_Toc480972612" w:history="1">
            <w:r w:rsidR="00DC1F4B" w:rsidRPr="00AB3F5B">
              <w:rPr>
                <w:rStyle w:val="Hyperlink"/>
                <w:rFonts w:eastAsia="Times New Roman"/>
                <w:b/>
                <w:noProof/>
              </w:rPr>
              <w:t>Setting-Up Letters</w:t>
            </w:r>
            <w:r w:rsidR="00DC1F4B">
              <w:rPr>
                <w:noProof/>
                <w:webHidden/>
              </w:rPr>
              <w:tab/>
            </w:r>
            <w:r w:rsidR="00DC1F4B">
              <w:rPr>
                <w:noProof/>
                <w:webHidden/>
              </w:rPr>
              <w:fldChar w:fldCharType="begin"/>
            </w:r>
            <w:r w:rsidR="00DC1F4B">
              <w:rPr>
                <w:noProof/>
                <w:webHidden/>
              </w:rPr>
              <w:instrText xml:space="preserve"> PAGEREF _Toc480972612 \h </w:instrText>
            </w:r>
            <w:r w:rsidR="00DC1F4B">
              <w:rPr>
                <w:noProof/>
                <w:webHidden/>
              </w:rPr>
            </w:r>
            <w:r w:rsidR="00DC1F4B">
              <w:rPr>
                <w:noProof/>
                <w:webHidden/>
              </w:rPr>
              <w:fldChar w:fldCharType="separate"/>
            </w:r>
            <w:r w:rsidR="0037633D">
              <w:rPr>
                <w:noProof/>
                <w:webHidden/>
              </w:rPr>
              <w:t>11</w:t>
            </w:r>
            <w:r w:rsidR="00DC1F4B">
              <w:rPr>
                <w:noProof/>
                <w:webHidden/>
              </w:rPr>
              <w:fldChar w:fldCharType="end"/>
            </w:r>
          </w:hyperlink>
        </w:p>
        <w:p w:rsidR="00DC1F4B" w:rsidRDefault="002D3AD9">
          <w:pPr>
            <w:pStyle w:val="TOC3"/>
            <w:tabs>
              <w:tab w:val="right" w:leader="dot" w:pos="10963"/>
            </w:tabs>
            <w:rPr>
              <w:rFonts w:eastAsiaTheme="minorEastAsia"/>
              <w:noProof/>
              <w:sz w:val="22"/>
            </w:rPr>
          </w:pPr>
          <w:hyperlink w:anchor="_Toc480972613" w:history="1">
            <w:r w:rsidR="00DC1F4B" w:rsidRPr="00AB3F5B">
              <w:rPr>
                <w:rStyle w:val="Hyperlink"/>
                <w:rFonts w:eastAsia="Times New Roman"/>
                <w:b/>
                <w:noProof/>
              </w:rPr>
              <w:t>Taking Actions Based On Consumer Interactions</w:t>
            </w:r>
            <w:r w:rsidR="00DC1F4B">
              <w:rPr>
                <w:noProof/>
                <w:webHidden/>
              </w:rPr>
              <w:tab/>
            </w:r>
            <w:r w:rsidR="00DC1F4B">
              <w:rPr>
                <w:noProof/>
                <w:webHidden/>
              </w:rPr>
              <w:fldChar w:fldCharType="begin"/>
            </w:r>
            <w:r w:rsidR="00DC1F4B">
              <w:rPr>
                <w:noProof/>
                <w:webHidden/>
              </w:rPr>
              <w:instrText xml:space="preserve"> PAGEREF _Toc480972613 \h </w:instrText>
            </w:r>
            <w:r w:rsidR="00DC1F4B">
              <w:rPr>
                <w:noProof/>
                <w:webHidden/>
              </w:rPr>
            </w:r>
            <w:r w:rsidR="00DC1F4B">
              <w:rPr>
                <w:noProof/>
                <w:webHidden/>
              </w:rPr>
              <w:fldChar w:fldCharType="separate"/>
            </w:r>
            <w:r w:rsidR="0037633D">
              <w:rPr>
                <w:noProof/>
                <w:webHidden/>
              </w:rPr>
              <w:t>12</w:t>
            </w:r>
            <w:r w:rsidR="00DC1F4B">
              <w:rPr>
                <w:noProof/>
                <w:webHidden/>
              </w:rPr>
              <w:fldChar w:fldCharType="end"/>
            </w:r>
          </w:hyperlink>
        </w:p>
        <w:p w:rsidR="00CB3904" w:rsidRPr="008B7889" w:rsidRDefault="008945D1" w:rsidP="00CB3904">
          <w:pPr>
            <w:rPr>
              <w:b/>
            </w:rPr>
          </w:pPr>
          <w:r>
            <w:rPr>
              <w:b/>
            </w:rPr>
            <w:fldChar w:fldCharType="end"/>
          </w:r>
        </w:p>
      </w:sdtContent>
    </w:sdt>
    <w:p w:rsidR="006741A7" w:rsidRDefault="00C108CC" w:rsidP="000F61CE">
      <w:pPr>
        <w:rPr>
          <w:rFonts w:ascii="LucidaGrande" w:hAnsi="LucidaGrande" w:cs="Arial"/>
          <w:b/>
        </w:rPr>
      </w:pPr>
      <w:r w:rsidRPr="008B7889">
        <w:rPr>
          <w:b/>
        </w:rPr>
        <w:br/>
      </w:r>
    </w:p>
    <w:p w:rsidR="006741A7" w:rsidRDefault="006741A7" w:rsidP="000F61CE">
      <w:pPr>
        <w:rPr>
          <w:rFonts w:ascii="LucidaGrande" w:hAnsi="LucidaGrande" w:cs="Arial"/>
          <w:b/>
        </w:rPr>
      </w:pPr>
    </w:p>
    <w:p w:rsidR="006741A7" w:rsidRDefault="003565A5" w:rsidP="003565A5">
      <w:pPr>
        <w:tabs>
          <w:tab w:val="left" w:pos="7260"/>
        </w:tabs>
        <w:rPr>
          <w:rFonts w:ascii="LucidaGrande" w:hAnsi="LucidaGrande" w:cs="Arial"/>
          <w:b/>
        </w:rPr>
      </w:pPr>
      <w:r>
        <w:rPr>
          <w:rFonts w:ascii="LucidaGrande" w:hAnsi="LucidaGrande" w:cs="Arial"/>
          <w:b/>
        </w:rPr>
        <w:tab/>
      </w:r>
    </w:p>
    <w:p w:rsidR="00A9578F" w:rsidRDefault="00A9578F">
      <w:pPr>
        <w:rPr>
          <w:rFonts w:ascii="LucidaGrande" w:hAnsi="LucidaGrande" w:cs="Arial"/>
          <w:b/>
        </w:rPr>
      </w:pPr>
      <w:r>
        <w:rPr>
          <w:rFonts w:ascii="LucidaGrande" w:hAnsi="LucidaGrande" w:cs="Arial"/>
          <w:b/>
        </w:rPr>
        <w:br w:type="page"/>
      </w:r>
    </w:p>
    <w:p w:rsidR="0076055C" w:rsidRDefault="0076055C" w:rsidP="00AF5022">
      <w:pPr>
        <w:pStyle w:val="Heading1"/>
        <w:rPr>
          <w:rFonts w:eastAsia="Times New Roman"/>
          <w:b/>
        </w:rPr>
      </w:pPr>
      <w:bookmarkStart w:id="0" w:name="_Toc480972606"/>
    </w:p>
    <w:p w:rsidR="001C161F" w:rsidRPr="00AF5022" w:rsidRDefault="008A5925" w:rsidP="00AF5022">
      <w:pPr>
        <w:pStyle w:val="Heading1"/>
        <w:rPr>
          <w:rFonts w:eastAsia="Times New Roman"/>
          <w:b/>
        </w:rPr>
      </w:pPr>
      <w:r w:rsidRPr="00AF5022">
        <w:rPr>
          <w:rFonts w:eastAsia="Times New Roman"/>
          <w:b/>
        </w:rPr>
        <w:t xml:space="preserve">Overview - </w:t>
      </w:r>
      <w:r w:rsidR="008A0C00" w:rsidRPr="00AF5022">
        <w:rPr>
          <w:rFonts w:eastAsia="Times New Roman"/>
          <w:b/>
        </w:rPr>
        <w:t xml:space="preserve">RMEx Secure E-Mail® Series </w:t>
      </w:r>
      <w:r w:rsidR="000F2C3B" w:rsidRPr="00AF5022">
        <w:rPr>
          <w:rFonts w:eastAsia="Times New Roman"/>
          <w:b/>
        </w:rPr>
        <w:t xml:space="preserve">– </w:t>
      </w:r>
      <w:r w:rsidR="001C161F" w:rsidRPr="00AF5022">
        <w:rPr>
          <w:rFonts w:eastAsia="Times New Roman"/>
          <w:b/>
        </w:rPr>
        <w:t xml:space="preserve">Phase </w:t>
      </w:r>
      <w:r w:rsidR="000F2C3B" w:rsidRPr="00AF5022">
        <w:rPr>
          <w:rFonts w:eastAsia="Times New Roman"/>
          <w:b/>
        </w:rPr>
        <w:t>1</w:t>
      </w:r>
      <w:bookmarkEnd w:id="0"/>
    </w:p>
    <w:p w:rsidR="001C161F" w:rsidRDefault="001C161F" w:rsidP="001C161F">
      <w:pPr>
        <w:spacing w:after="0" w:line="240" w:lineRule="auto"/>
        <w:rPr>
          <w:rFonts w:ascii="Tahoma" w:eastAsia="Times New Roman" w:hAnsi="Tahoma" w:cs="Tahoma"/>
          <w:color w:val="000000"/>
          <w:sz w:val="20"/>
          <w:szCs w:val="20"/>
        </w:rPr>
      </w:pPr>
    </w:p>
    <w:p w:rsidR="00190C47" w:rsidRDefault="001C161F" w:rsidP="000F2C3B">
      <w:r>
        <w:t>This feature allows our clients to send consumer letters via secure e</w:t>
      </w:r>
      <w:r w:rsidR="000F2C3B">
        <w:t>-</w:t>
      </w:r>
      <w:r>
        <w:t>mail</w:t>
      </w:r>
      <w:r w:rsidRPr="00AF192A">
        <w:t>.</w:t>
      </w:r>
      <w:r>
        <w:t xml:space="preserve"> In addition</w:t>
      </w:r>
      <w:r w:rsidR="000F2C3B">
        <w:t>,</w:t>
      </w:r>
      <w:r w:rsidR="006C4F88">
        <w:t xml:space="preserve"> </w:t>
      </w:r>
      <w:r w:rsidR="000F2C3B">
        <w:t>it</w:t>
      </w:r>
      <w:r>
        <w:t xml:space="preserve"> allows users to go beyond traditional e</w:t>
      </w:r>
      <w:r w:rsidR="000F2C3B">
        <w:t>-</w:t>
      </w:r>
      <w:r>
        <w:t xml:space="preserve">mailing </w:t>
      </w:r>
      <w:r w:rsidR="000F2C3B">
        <w:t xml:space="preserve">by providing the advantages of modern and user-friendly features of technology that will allow </w:t>
      </w:r>
      <w:r>
        <w:t>allowing your business to grow</w:t>
      </w:r>
      <w:r w:rsidR="000F2C3B">
        <w:t xml:space="preserve">. </w:t>
      </w:r>
    </w:p>
    <w:p w:rsidR="00551A51" w:rsidRDefault="00551A51" w:rsidP="000F2C3B">
      <w:r w:rsidRPr="00CC207F">
        <w:rPr>
          <w:i/>
          <w:u w:val="single"/>
        </w:rPr>
        <w:t>Before</w:t>
      </w:r>
      <w:r>
        <w:t xml:space="preserve"> setting up RMEx Secure E-Mail Series</w:t>
      </w:r>
      <w:r w:rsidR="005C6753" w:rsidRPr="005C6753">
        <w:t>®</w:t>
      </w:r>
      <w:r>
        <w:t xml:space="preserve"> on your system you should have completed the following tasks:</w:t>
      </w:r>
    </w:p>
    <w:p w:rsidR="0099685D" w:rsidRPr="0099685D" w:rsidRDefault="00F76A02" w:rsidP="005C2E2A">
      <w:pPr>
        <w:pStyle w:val="ListParagraph"/>
        <w:numPr>
          <w:ilvl w:val="0"/>
          <w:numId w:val="40"/>
        </w:numPr>
        <w:spacing w:after="0" w:line="240" w:lineRule="auto"/>
        <w:rPr>
          <w:rFonts w:ascii="Tahoma" w:eastAsia="Times New Roman" w:hAnsi="Tahoma" w:cs="Tahoma"/>
          <w:sz w:val="20"/>
          <w:szCs w:val="20"/>
        </w:rPr>
      </w:pPr>
      <w:r w:rsidRPr="001D696A">
        <w:t>Review</w:t>
      </w:r>
      <w:r w:rsidR="00523935" w:rsidRPr="001D696A">
        <w:t xml:space="preserve"> product information</w:t>
      </w:r>
      <w:r w:rsidR="00821DCB">
        <w:t xml:space="preserve"> </w:t>
      </w:r>
      <w:hyperlink r:id="rId10" w:history="1">
        <w:r w:rsidR="00A9105A" w:rsidRPr="00F265A1">
          <w:rPr>
            <w:rStyle w:val="Hyperlink"/>
            <w:b/>
          </w:rPr>
          <w:t>here</w:t>
        </w:r>
      </w:hyperlink>
      <w:r w:rsidR="0099685D">
        <w:t>.</w:t>
      </w:r>
    </w:p>
    <w:p w:rsidR="0001017A" w:rsidRPr="0099685D" w:rsidRDefault="00881C94" w:rsidP="0001017A">
      <w:pPr>
        <w:pStyle w:val="ListParagraph"/>
        <w:numPr>
          <w:ilvl w:val="0"/>
          <w:numId w:val="40"/>
        </w:numPr>
        <w:spacing w:after="0" w:line="240" w:lineRule="auto"/>
        <w:rPr>
          <w:rFonts w:ascii="Tahoma" w:eastAsia="Times New Roman" w:hAnsi="Tahoma" w:cs="Tahoma"/>
          <w:sz w:val="20"/>
          <w:szCs w:val="20"/>
        </w:rPr>
      </w:pPr>
      <w:r w:rsidRPr="001D696A">
        <w:t>Create your cover pages and letterheads to be used with the product</w:t>
      </w:r>
      <w:r w:rsidR="005347B6" w:rsidRPr="001D696A">
        <w:t>.  Instructions can be found via this link</w:t>
      </w:r>
      <w:r w:rsidR="005347B6">
        <w:t xml:space="preserve">, </w:t>
      </w:r>
      <w:hyperlink r:id="rId11" w:history="1">
        <w:r w:rsidRPr="0099685D">
          <w:rPr>
            <w:rStyle w:val="Hyperlink"/>
            <w:rFonts w:ascii="Tahoma" w:eastAsia="Times New Roman" w:hAnsi="Tahoma" w:cs="Tahoma"/>
            <w:b/>
            <w:sz w:val="20"/>
            <w:szCs w:val="20"/>
          </w:rPr>
          <w:t>RMEx Secure E-Mail Series</w:t>
        </w:r>
        <w:r w:rsidRPr="0099685D">
          <w:rPr>
            <w:rStyle w:val="Hyperlink"/>
            <w:rFonts w:ascii="Tahoma" w:eastAsia="Times New Roman" w:hAnsi="Tahoma" w:cs="Tahoma"/>
            <w:b/>
            <w:sz w:val="20"/>
            <w:szCs w:val="20"/>
            <w:vertAlign w:val="superscript"/>
          </w:rPr>
          <w:t>®</w:t>
        </w:r>
        <w:r w:rsidRPr="0099685D">
          <w:rPr>
            <w:rStyle w:val="Hyperlink"/>
            <w:rFonts w:ascii="Tahoma" w:eastAsia="Times New Roman" w:hAnsi="Tahoma" w:cs="Tahoma"/>
            <w:b/>
            <w:sz w:val="20"/>
            <w:szCs w:val="20"/>
          </w:rPr>
          <w:t xml:space="preserve"> - Getting Started Guide</w:t>
        </w:r>
      </w:hyperlink>
      <w:r w:rsidR="00523935" w:rsidRPr="0099685D">
        <w:rPr>
          <w:rFonts w:ascii="Tahoma" w:eastAsia="Times New Roman" w:hAnsi="Tahoma" w:cs="Tahoma"/>
          <w:b/>
          <w:sz w:val="20"/>
          <w:szCs w:val="20"/>
        </w:rPr>
        <w:t>.</w:t>
      </w:r>
    </w:p>
    <w:p w:rsidR="0001017A" w:rsidRPr="0001017A" w:rsidRDefault="005347B6" w:rsidP="0001017A">
      <w:pPr>
        <w:pStyle w:val="ListParagraph"/>
        <w:numPr>
          <w:ilvl w:val="0"/>
          <w:numId w:val="40"/>
        </w:numPr>
        <w:spacing w:after="0" w:line="240" w:lineRule="auto"/>
        <w:rPr>
          <w:rStyle w:val="Heading2Char"/>
          <w:rFonts w:ascii="Tahoma" w:eastAsia="Times New Roman" w:hAnsi="Tahoma" w:cs="Tahoma"/>
          <w:color w:val="auto"/>
          <w:sz w:val="20"/>
          <w:szCs w:val="20"/>
        </w:rPr>
      </w:pPr>
      <w:r w:rsidRPr="005C2E2A">
        <w:t>Setup RMEx to e</w:t>
      </w:r>
      <w:r w:rsidR="00DF2FDE">
        <w:t>-</w:t>
      </w:r>
      <w:r w:rsidRPr="005C2E2A">
        <w:t xml:space="preserve">mail letters </w:t>
      </w:r>
      <w:r w:rsidR="00E02819" w:rsidRPr="005C2E2A">
        <w:t>(adding e</w:t>
      </w:r>
      <w:r w:rsidR="00DF2FDE">
        <w:t>-</w:t>
      </w:r>
      <w:r w:rsidR="00E02819" w:rsidRPr="005C2E2A">
        <w:t>mail addresses, etc.)</w:t>
      </w:r>
      <w:r w:rsidR="00BA1241">
        <w:t>; a list of Knowledgebase artic</w:t>
      </w:r>
      <w:r w:rsidR="00213D8B">
        <w:t xml:space="preserve">les can be found </w:t>
      </w:r>
      <w:hyperlink r:id="rId12" w:history="1">
        <w:r w:rsidR="00213D8B" w:rsidRPr="00A9105A">
          <w:rPr>
            <w:rStyle w:val="Hyperlink"/>
            <w:rFonts w:ascii="Tahoma" w:eastAsia="Times New Roman" w:hAnsi="Tahoma" w:cs="Tahoma"/>
            <w:b/>
            <w:sz w:val="20"/>
            <w:szCs w:val="20"/>
          </w:rPr>
          <w:t>here</w:t>
        </w:r>
      </w:hyperlink>
      <w:r w:rsidR="00213D8B">
        <w:t>.</w:t>
      </w:r>
      <w:r w:rsidR="00E02819" w:rsidRPr="005C2E2A">
        <w:br/>
      </w:r>
    </w:p>
    <w:p w:rsidR="001C161F" w:rsidRDefault="00AF5022" w:rsidP="0001017A">
      <w:pPr>
        <w:spacing w:after="0" w:line="240" w:lineRule="auto"/>
        <w:rPr>
          <w:rStyle w:val="Heading2Char"/>
          <w:b/>
        </w:rPr>
      </w:pPr>
      <w:bookmarkStart w:id="1" w:name="_Toc480972607"/>
      <w:r w:rsidRPr="0001017A">
        <w:rPr>
          <w:rStyle w:val="Heading2Char"/>
          <w:b/>
        </w:rPr>
        <w:t>S</w:t>
      </w:r>
      <w:r w:rsidR="0083285F" w:rsidRPr="0001017A">
        <w:rPr>
          <w:rStyle w:val="Heading2Char"/>
          <w:b/>
        </w:rPr>
        <w:t>etting-</w:t>
      </w:r>
      <w:r w:rsidRPr="0001017A">
        <w:rPr>
          <w:rStyle w:val="Heading2Char"/>
          <w:b/>
        </w:rPr>
        <w:t xml:space="preserve">Up </w:t>
      </w:r>
      <w:r w:rsidR="00F60459" w:rsidRPr="0001017A">
        <w:rPr>
          <w:rStyle w:val="Heading2Char"/>
          <w:b/>
        </w:rPr>
        <w:t xml:space="preserve">RMEx </w:t>
      </w:r>
      <w:r w:rsidR="008A5925" w:rsidRPr="0001017A">
        <w:rPr>
          <w:rStyle w:val="Heading2Char"/>
          <w:b/>
        </w:rPr>
        <w:t>Secure E-M</w:t>
      </w:r>
      <w:r w:rsidR="00F60459" w:rsidRPr="0001017A">
        <w:rPr>
          <w:rStyle w:val="Heading2Char"/>
          <w:b/>
        </w:rPr>
        <w:t>ail</w:t>
      </w:r>
      <w:r w:rsidR="008A5925" w:rsidRPr="0001017A">
        <w:rPr>
          <w:rStyle w:val="Heading2Char"/>
          <w:b/>
        </w:rPr>
        <w:t>®</w:t>
      </w:r>
      <w:r w:rsidR="00A1727A" w:rsidRPr="0001017A">
        <w:rPr>
          <w:rStyle w:val="Heading2Char"/>
          <w:b/>
        </w:rPr>
        <w:t xml:space="preserve"> Series</w:t>
      </w:r>
      <w:r w:rsidRPr="0001017A">
        <w:rPr>
          <w:rStyle w:val="Heading2Char"/>
          <w:b/>
        </w:rPr>
        <w:t xml:space="preserve"> On Your System</w:t>
      </w:r>
      <w:bookmarkEnd w:id="1"/>
    </w:p>
    <w:p w:rsidR="0001017A" w:rsidRPr="0001017A" w:rsidRDefault="0001017A" w:rsidP="0001017A">
      <w:pPr>
        <w:spacing w:after="0" w:line="240" w:lineRule="auto"/>
        <w:rPr>
          <w:rFonts w:ascii="Tahoma" w:eastAsia="Times New Roman" w:hAnsi="Tahoma" w:cs="Tahoma"/>
          <w:sz w:val="20"/>
          <w:szCs w:val="20"/>
        </w:rPr>
      </w:pPr>
    </w:p>
    <w:p w:rsidR="005C6753" w:rsidRDefault="007F58F2" w:rsidP="008E2E07">
      <w:r>
        <w:t xml:space="preserve">Once you have </w:t>
      </w:r>
      <w:r w:rsidR="005C6753">
        <w:t xml:space="preserve">completed </w:t>
      </w:r>
      <w:r w:rsidR="005C6753" w:rsidRPr="008E2E07">
        <w:rPr>
          <w:i/>
        </w:rPr>
        <w:t>steps 1- 3</w:t>
      </w:r>
      <w:r w:rsidR="005C6753">
        <w:t xml:space="preserve"> above, you can then start setting up RMEx Secure E-Mail Series</w:t>
      </w:r>
      <w:r w:rsidR="005C6753" w:rsidRPr="005C6753">
        <w:t>®</w:t>
      </w:r>
      <w:r w:rsidR="0099685D">
        <w:t xml:space="preserve"> </w:t>
      </w:r>
      <w:r w:rsidR="0040382D">
        <w:t xml:space="preserve">in your system. </w:t>
      </w:r>
    </w:p>
    <w:p w:rsidR="005C6753" w:rsidRPr="0083285F" w:rsidRDefault="005C6753" w:rsidP="008E2E07">
      <w:pPr>
        <w:rPr>
          <w:b/>
        </w:rPr>
      </w:pPr>
      <w:r w:rsidRPr="0083285F">
        <w:rPr>
          <w:b/>
        </w:rPr>
        <w:t>T</w:t>
      </w:r>
      <w:r w:rsidR="001C161F" w:rsidRPr="0083285F">
        <w:rPr>
          <w:b/>
        </w:rPr>
        <w:t xml:space="preserve">o turn </w:t>
      </w:r>
      <w:r w:rsidR="002C491F">
        <w:rPr>
          <w:b/>
        </w:rPr>
        <w:t xml:space="preserve">on </w:t>
      </w:r>
      <w:r w:rsidR="00CD567D" w:rsidRPr="0083285F">
        <w:rPr>
          <w:b/>
        </w:rPr>
        <w:t>RMEx Secure E-Mail Series</w:t>
      </w:r>
      <w:r w:rsidRPr="0083285F">
        <w:rPr>
          <w:b/>
        </w:rPr>
        <w:t>®:</w:t>
      </w:r>
    </w:p>
    <w:p w:rsidR="0001017A" w:rsidRDefault="005C6753" w:rsidP="008E2E07">
      <w:pPr>
        <w:pStyle w:val="ListParagraph"/>
        <w:numPr>
          <w:ilvl w:val="0"/>
          <w:numId w:val="45"/>
        </w:numPr>
      </w:pPr>
      <w:r>
        <w:t xml:space="preserve">Go to </w:t>
      </w:r>
      <w:r w:rsidR="001C161F" w:rsidRPr="005C6753">
        <w:t xml:space="preserve">on you need to </w:t>
      </w:r>
      <w:r w:rsidRPr="0001017A">
        <w:rPr>
          <w:b/>
        </w:rPr>
        <w:t>Syst</w:t>
      </w:r>
      <w:r w:rsidR="00AC36BE" w:rsidRPr="0001017A">
        <w:rPr>
          <w:b/>
        </w:rPr>
        <w:t>em Control Menu</w:t>
      </w:r>
      <w:r w:rsidR="0099685D">
        <w:rPr>
          <w:b/>
        </w:rPr>
        <w:t xml:space="preserve"> </w:t>
      </w:r>
      <w:r w:rsidR="00AC36BE">
        <w:t>&gt;</w:t>
      </w:r>
      <w:r w:rsidR="0099685D">
        <w:t xml:space="preserve"> </w:t>
      </w:r>
      <w:r w:rsidR="00AC36BE" w:rsidRPr="0001017A">
        <w:rPr>
          <w:b/>
        </w:rPr>
        <w:t>Letter Codes</w:t>
      </w:r>
      <w:r w:rsidR="0099685D">
        <w:rPr>
          <w:b/>
        </w:rPr>
        <w:br/>
      </w:r>
    </w:p>
    <w:p w:rsidR="0001017A" w:rsidRPr="0001017A" w:rsidRDefault="00AC36BE" w:rsidP="0001017A">
      <w:pPr>
        <w:pStyle w:val="ListParagraph"/>
        <w:numPr>
          <w:ilvl w:val="0"/>
          <w:numId w:val="45"/>
        </w:numPr>
      </w:pPr>
      <w:r>
        <w:t xml:space="preserve">Press </w:t>
      </w:r>
      <w:r w:rsidRPr="0001017A">
        <w:rPr>
          <w:b/>
        </w:rPr>
        <w:t>F7-EXIT</w:t>
      </w:r>
      <w:r>
        <w:t xml:space="preserve">, to exit Letter Codes and move to the </w:t>
      </w:r>
      <w:r w:rsidRPr="0001017A">
        <w:rPr>
          <w:i/>
        </w:rPr>
        <w:t>Letter Request Options Screen</w:t>
      </w:r>
      <w:r w:rsidR="0099685D">
        <w:rPr>
          <w:i/>
        </w:rPr>
        <w:br/>
      </w:r>
    </w:p>
    <w:p w:rsidR="0001017A" w:rsidRPr="0001017A" w:rsidRDefault="00AC36BE" w:rsidP="0001017A">
      <w:pPr>
        <w:pStyle w:val="ListParagraph"/>
        <w:numPr>
          <w:ilvl w:val="0"/>
          <w:numId w:val="45"/>
        </w:numPr>
      </w:pPr>
      <w:r>
        <w:t xml:space="preserve">Press </w:t>
      </w:r>
      <w:r w:rsidRPr="0001017A">
        <w:rPr>
          <w:b/>
        </w:rPr>
        <w:t>F7-EXIT</w:t>
      </w:r>
      <w:r>
        <w:t xml:space="preserve"> again to get to the </w:t>
      </w:r>
      <w:r w:rsidRPr="0001017A">
        <w:rPr>
          <w:i/>
        </w:rPr>
        <w:t>Letter Control Specifications Screen</w:t>
      </w:r>
      <w:r w:rsidR="0099685D">
        <w:rPr>
          <w:i/>
        </w:rPr>
        <w:br/>
      </w:r>
    </w:p>
    <w:p w:rsidR="0001017A" w:rsidRPr="0001017A" w:rsidRDefault="005C6753" w:rsidP="0001017A">
      <w:pPr>
        <w:pStyle w:val="ListParagraph"/>
        <w:numPr>
          <w:ilvl w:val="0"/>
          <w:numId w:val="45"/>
        </w:numPr>
      </w:pPr>
      <w:r w:rsidRPr="00AC36BE">
        <w:t>S</w:t>
      </w:r>
      <w:r w:rsidR="0083285F">
        <w:t xml:space="preserve">et </w:t>
      </w:r>
      <w:r w:rsidR="0083285F" w:rsidRPr="0001017A">
        <w:rPr>
          <w:b/>
          <w:i/>
        </w:rPr>
        <w:t>Allow emailing for letters</w:t>
      </w:r>
      <w:r w:rsidR="001C161F" w:rsidRPr="00AC36BE">
        <w:t xml:space="preserve"> to </w:t>
      </w:r>
      <w:r w:rsidR="001C161F" w:rsidRPr="0001017A">
        <w:rPr>
          <w:b/>
        </w:rPr>
        <w:t>S</w:t>
      </w:r>
      <w:r w:rsidR="00131815" w:rsidRPr="0001017A">
        <w:rPr>
          <w:b/>
        </w:rPr>
        <w:t>(ecure)</w:t>
      </w:r>
      <w:r w:rsidR="0099685D">
        <w:rPr>
          <w:b/>
        </w:rPr>
        <w:br/>
      </w:r>
    </w:p>
    <w:p w:rsidR="0001017A" w:rsidRPr="00131815" w:rsidRDefault="0001017A" w:rsidP="0001017A">
      <w:pPr>
        <w:pStyle w:val="ListParagraph"/>
        <w:numPr>
          <w:ilvl w:val="0"/>
          <w:numId w:val="45"/>
        </w:numPr>
      </w:pPr>
      <w:r>
        <w:t xml:space="preserve">Press </w:t>
      </w:r>
      <w:r w:rsidRPr="0001017A">
        <w:rPr>
          <w:b/>
        </w:rPr>
        <w:t>ENTER</w:t>
      </w:r>
      <w:r>
        <w:t xml:space="preserve"> to Update Information, then </w:t>
      </w:r>
      <w:r w:rsidRPr="0001017A">
        <w:rPr>
          <w:b/>
        </w:rPr>
        <w:t>F7-EXIT</w:t>
      </w:r>
    </w:p>
    <w:p w:rsidR="001C161F" w:rsidRPr="00131815" w:rsidRDefault="0083285F" w:rsidP="009C1F47">
      <w:pPr>
        <w:tabs>
          <w:tab w:val="left" w:pos="5760"/>
        </w:tabs>
        <w:spacing w:after="0" w:line="240" w:lineRule="auto"/>
        <w:jc w:val="center"/>
        <w:rPr>
          <w:rFonts w:ascii="Tahoma" w:eastAsia="Times New Roman" w:hAnsi="Tahoma" w:cs="Tahoma"/>
          <w:color w:val="000000"/>
          <w:sz w:val="20"/>
          <w:szCs w:val="20"/>
        </w:rPr>
      </w:pPr>
      <w:r w:rsidRPr="00131815">
        <w:rPr>
          <w:rFonts w:ascii="Tahoma" w:eastAsia="Times New Roman" w:hAnsi="Tahoma" w:cs="Tahoma"/>
          <w:b/>
          <w:color w:val="000000"/>
          <w:sz w:val="20"/>
          <w:szCs w:val="20"/>
        </w:rPr>
        <w:lastRenderedPageBreak/>
        <w:br/>
      </w:r>
      <w:r w:rsidR="001C161F">
        <w:rPr>
          <w:noProof/>
        </w:rPr>
        <w:drawing>
          <wp:inline distT="0" distB="0" distL="0" distR="0">
            <wp:extent cx="5751576" cy="3456432"/>
            <wp:effectExtent l="19050" t="19050" r="20955" b="1079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5751576" cy="3456432"/>
                    </a:xfrm>
                    <a:prstGeom prst="rect">
                      <a:avLst/>
                    </a:prstGeom>
                    <a:noFill/>
                    <a:ln w="3175">
                      <a:solidFill>
                        <a:schemeClr val="bg1">
                          <a:lumMod val="95000"/>
                        </a:schemeClr>
                      </a:solidFill>
                      <a:miter lim="800000"/>
                      <a:headEnd/>
                      <a:tailEnd/>
                    </a:ln>
                  </pic:spPr>
                </pic:pic>
              </a:graphicData>
            </a:graphic>
          </wp:inline>
        </w:drawing>
      </w:r>
    </w:p>
    <w:p w:rsidR="001C161F" w:rsidRPr="0083285F" w:rsidRDefault="001C161F" w:rsidP="0083285F">
      <w:pPr>
        <w:spacing w:after="0" w:line="240" w:lineRule="auto"/>
        <w:rPr>
          <w:rFonts w:ascii="Tahoma" w:eastAsia="Times New Roman" w:hAnsi="Tahoma" w:cs="Tahoma"/>
          <w:color w:val="000000"/>
          <w:sz w:val="20"/>
          <w:szCs w:val="20"/>
        </w:rPr>
      </w:pPr>
    </w:p>
    <w:p w:rsidR="001C161F" w:rsidRPr="0083285F" w:rsidRDefault="00247B4C" w:rsidP="0083285F">
      <w:pPr>
        <w:pStyle w:val="Heading2"/>
        <w:rPr>
          <w:rFonts w:eastAsia="Times New Roman"/>
          <w:b/>
        </w:rPr>
      </w:pPr>
      <w:bookmarkStart w:id="2" w:name="_Toc480972608"/>
      <w:r>
        <w:rPr>
          <w:rFonts w:eastAsia="Times New Roman"/>
          <w:b/>
        </w:rPr>
        <w:t>Setting-</w:t>
      </w:r>
      <w:r w:rsidR="00131815">
        <w:rPr>
          <w:rFonts w:eastAsia="Times New Roman"/>
          <w:b/>
        </w:rPr>
        <w:t>Up Users</w:t>
      </w:r>
      <w:bookmarkEnd w:id="2"/>
    </w:p>
    <w:p w:rsidR="001C161F" w:rsidRDefault="001C161F" w:rsidP="001C161F">
      <w:pPr>
        <w:spacing w:after="0" w:line="240" w:lineRule="auto"/>
        <w:rPr>
          <w:rFonts w:ascii="Tahoma" w:eastAsia="Times New Roman" w:hAnsi="Tahoma" w:cs="Tahoma"/>
          <w:color w:val="000000"/>
          <w:sz w:val="20"/>
          <w:szCs w:val="20"/>
        </w:rPr>
      </w:pPr>
    </w:p>
    <w:p w:rsidR="001C161F" w:rsidRPr="004C0D17" w:rsidRDefault="001C161F" w:rsidP="00BC065C">
      <w:r w:rsidRPr="004C0D17">
        <w:t>We recommend a</w:t>
      </w:r>
      <w:r w:rsidR="00131815">
        <w:t>llowing only one or two employees</w:t>
      </w:r>
      <w:r w:rsidRPr="004C0D17">
        <w:t xml:space="preserve"> in your organization to be able to maintain </w:t>
      </w:r>
      <w:r w:rsidR="00131815">
        <w:t xml:space="preserve">the </w:t>
      </w:r>
      <w:r w:rsidRPr="004C0D17">
        <w:t>secure e</w:t>
      </w:r>
      <w:r w:rsidR="00DF2FDE">
        <w:t>-</w:t>
      </w:r>
      <w:r w:rsidRPr="004C0D17">
        <w:t xml:space="preserve">mailing system controls. Quantrax will be adding the user profiles for this version, so please </w:t>
      </w:r>
      <w:r w:rsidRPr="00131815">
        <w:rPr>
          <w:b/>
          <w:u w:val="single"/>
        </w:rPr>
        <w:t>provide Quantra</w:t>
      </w:r>
      <w:r w:rsidRPr="003B1875">
        <w:rPr>
          <w:b/>
          <w:u w:val="single"/>
        </w:rPr>
        <w:t>x</w:t>
      </w:r>
      <w:r w:rsidRPr="004C0D17">
        <w:t xml:space="preserve"> with the users that you wish to allow changing secure e</w:t>
      </w:r>
      <w:r w:rsidR="00DF2FDE">
        <w:t>-</w:t>
      </w:r>
      <w:r w:rsidRPr="004C0D17">
        <w:t xml:space="preserve">mailing controls. </w:t>
      </w:r>
    </w:p>
    <w:p w:rsidR="001C161F" w:rsidRDefault="001C161F" w:rsidP="001C161F">
      <w:pPr>
        <w:pStyle w:val="ListParagraph"/>
        <w:spacing w:after="0" w:line="240" w:lineRule="auto"/>
        <w:rPr>
          <w:rFonts w:ascii="Tahoma" w:eastAsia="Times New Roman" w:hAnsi="Tahoma" w:cs="Tahoma"/>
          <w:color w:val="000000"/>
          <w:sz w:val="20"/>
          <w:szCs w:val="20"/>
        </w:rPr>
      </w:pPr>
    </w:p>
    <w:p w:rsidR="001C161F" w:rsidRPr="00131815" w:rsidRDefault="001C161F" w:rsidP="00131815">
      <w:pPr>
        <w:pStyle w:val="Heading2"/>
        <w:rPr>
          <w:rFonts w:eastAsia="Times New Roman"/>
          <w:b/>
        </w:rPr>
      </w:pPr>
      <w:bookmarkStart w:id="3" w:name="_Toc480972609"/>
      <w:r w:rsidRPr="00131815">
        <w:rPr>
          <w:rFonts w:eastAsia="Times New Roman"/>
          <w:b/>
        </w:rPr>
        <w:t xml:space="preserve">Uploading </w:t>
      </w:r>
      <w:r w:rsidR="007178F9">
        <w:rPr>
          <w:rFonts w:eastAsia="Times New Roman"/>
          <w:b/>
        </w:rPr>
        <w:t>and</w:t>
      </w:r>
      <w:r w:rsidR="00247B4C">
        <w:rPr>
          <w:rFonts w:eastAsia="Times New Roman"/>
          <w:b/>
        </w:rPr>
        <w:t xml:space="preserve"> Assigning Graphics/</w:t>
      </w:r>
      <w:r w:rsidR="00131815" w:rsidRPr="00131815">
        <w:rPr>
          <w:rFonts w:eastAsia="Times New Roman"/>
          <w:b/>
        </w:rPr>
        <w:t>Text Files To R</w:t>
      </w:r>
      <w:r w:rsidR="00131815">
        <w:rPr>
          <w:rFonts w:eastAsia="Times New Roman"/>
          <w:b/>
        </w:rPr>
        <w:t>MEx</w:t>
      </w:r>
      <w:bookmarkEnd w:id="3"/>
    </w:p>
    <w:p w:rsidR="001C161F" w:rsidRDefault="001C161F" w:rsidP="001C161F">
      <w:pPr>
        <w:spacing w:after="0" w:line="240" w:lineRule="auto"/>
        <w:rPr>
          <w:rFonts w:ascii="Tahoma" w:eastAsia="Times New Roman" w:hAnsi="Tahoma" w:cs="Tahoma"/>
          <w:color w:val="44546A" w:themeColor="text2"/>
        </w:rPr>
      </w:pPr>
    </w:p>
    <w:p w:rsidR="001C161F" w:rsidRDefault="001C161F" w:rsidP="005B7CAF">
      <w:r w:rsidRPr="00B02EBD">
        <w:t>Before you define your cover pages and letterheads, you need to load the graphics and text you previously designed, into RMEx.</w:t>
      </w:r>
    </w:p>
    <w:p w:rsidR="001C161F" w:rsidRDefault="00131815" w:rsidP="005B7CAF">
      <w:r>
        <w:t>T</w:t>
      </w:r>
      <w:r w:rsidR="001C161F">
        <w:t xml:space="preserve">o transfer your graphic/text files into the folder </w:t>
      </w:r>
      <w:r w:rsidR="001C161F" w:rsidRPr="00B02EBD">
        <w:t>GBFLR</w:t>
      </w:r>
      <w:r w:rsidR="001C161F">
        <w:t xml:space="preserve"> in the IFS on your IBM I server (AS400). For those who are familiar with IBM Client access and different third party </w:t>
      </w:r>
      <w:r>
        <w:t>FTP</w:t>
      </w:r>
      <w:r w:rsidR="001C161F">
        <w:t xml:space="preserve"> interfaces, this will actually be an easy task, where you will simply need to grab and drop(or use a transfer feature) to get the file to the destination from your PC folder. </w:t>
      </w:r>
    </w:p>
    <w:p w:rsidR="005F2127" w:rsidRDefault="005F2127" w:rsidP="005B7CAF"/>
    <w:p w:rsidR="005F2127" w:rsidRDefault="005F2127" w:rsidP="005B7CAF"/>
    <w:p w:rsidR="005F2127" w:rsidRDefault="005F2127" w:rsidP="005B7CAF"/>
    <w:p w:rsidR="005F2127" w:rsidRDefault="005F2127" w:rsidP="005B7CAF"/>
    <w:p w:rsidR="005F2127" w:rsidRDefault="005F2127" w:rsidP="005B7CAF"/>
    <w:tbl>
      <w:tblPr>
        <w:tblStyle w:val="TableGrid"/>
        <w:tblW w:w="0" w:type="auto"/>
        <w:tblLayout w:type="fixed"/>
        <w:tblLook w:val="04A0" w:firstRow="1" w:lastRow="0" w:firstColumn="1" w:lastColumn="0" w:noHBand="0" w:noVBand="1"/>
      </w:tblPr>
      <w:tblGrid>
        <w:gridCol w:w="4855"/>
        <w:gridCol w:w="6108"/>
      </w:tblGrid>
      <w:tr w:rsidR="0099685D" w:rsidTr="006840FA">
        <w:tc>
          <w:tcPr>
            <w:tcW w:w="4855" w:type="dxa"/>
          </w:tcPr>
          <w:p w:rsidR="0099685D" w:rsidRDefault="0099685D" w:rsidP="005B7CAF">
            <w:pPr>
              <w:rPr>
                <w:b/>
              </w:rPr>
            </w:pPr>
            <w:r w:rsidRPr="00307E73">
              <w:rPr>
                <w:b/>
              </w:rPr>
              <w:t>From here</w:t>
            </w:r>
            <w:r w:rsidR="006840FA">
              <w:rPr>
                <w:b/>
              </w:rPr>
              <w:t>……</w:t>
            </w:r>
          </w:p>
          <w:p w:rsidR="0099685D" w:rsidRDefault="0099685D" w:rsidP="005B7CAF">
            <w:pPr>
              <w:rPr>
                <w:b/>
              </w:rPr>
            </w:pPr>
          </w:p>
          <w:p w:rsidR="0099685D" w:rsidRDefault="00CA27F1" w:rsidP="006840FA">
            <w:pPr>
              <w:jc w:val="center"/>
            </w:pPr>
            <w:r>
              <w:rPr>
                <w:noProof/>
              </w:rPr>
              <w:drawing>
                <wp:inline distT="0" distB="0" distL="0" distR="0" wp14:anchorId="72C281BF" wp14:editId="2AF8685C">
                  <wp:extent cx="2898648" cy="2057400"/>
                  <wp:effectExtent l="19050" t="19050" r="16510" b="190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898648" cy="2057400"/>
                          </a:xfrm>
                          <a:prstGeom prst="rect">
                            <a:avLst/>
                          </a:prstGeom>
                          <a:noFill/>
                          <a:ln w="3175">
                            <a:solidFill>
                              <a:schemeClr val="bg1">
                                <a:lumMod val="95000"/>
                              </a:schemeClr>
                            </a:solidFill>
                            <a:miter lim="800000"/>
                            <a:headEnd/>
                            <a:tailEnd/>
                          </a:ln>
                        </pic:spPr>
                      </pic:pic>
                    </a:graphicData>
                  </a:graphic>
                </wp:inline>
              </w:drawing>
            </w:r>
          </w:p>
          <w:p w:rsidR="0099685D" w:rsidRDefault="0099685D" w:rsidP="005B7CAF"/>
          <w:p w:rsidR="0099685D" w:rsidRDefault="0099685D" w:rsidP="005B7CAF"/>
        </w:tc>
        <w:tc>
          <w:tcPr>
            <w:tcW w:w="6108" w:type="dxa"/>
          </w:tcPr>
          <w:p w:rsidR="0099685D" w:rsidRDefault="00930BE5" w:rsidP="005B7CAF">
            <w:pPr>
              <w:rPr>
                <w:b/>
              </w:rPr>
            </w:pPr>
            <w:r>
              <w:rPr>
                <w:b/>
              </w:rPr>
              <w:t>To</w:t>
            </w:r>
            <w:r w:rsidR="0099685D">
              <w:rPr>
                <w:b/>
              </w:rPr>
              <w:t xml:space="preserve"> her</w:t>
            </w:r>
            <w:r w:rsidR="006840FA">
              <w:rPr>
                <w:b/>
              </w:rPr>
              <w:t>e……</w:t>
            </w:r>
          </w:p>
          <w:p w:rsidR="0099685D" w:rsidRDefault="0099685D" w:rsidP="005B7CAF">
            <w:pPr>
              <w:rPr>
                <w:b/>
              </w:rPr>
            </w:pPr>
          </w:p>
          <w:p w:rsidR="0099685D" w:rsidRDefault="0099685D" w:rsidP="005B7CAF">
            <w:r>
              <w:rPr>
                <w:noProof/>
              </w:rPr>
              <w:drawing>
                <wp:inline distT="0" distB="0" distL="0" distR="0" wp14:anchorId="7B835AFC" wp14:editId="79467C6A">
                  <wp:extent cx="3749040" cy="2542032"/>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3749040" cy="2542032"/>
                          </a:xfrm>
                          <a:prstGeom prst="rect">
                            <a:avLst/>
                          </a:prstGeom>
                          <a:noFill/>
                          <a:ln w="9525">
                            <a:noFill/>
                            <a:miter lim="800000"/>
                            <a:headEnd/>
                            <a:tailEnd/>
                          </a:ln>
                        </pic:spPr>
                      </pic:pic>
                    </a:graphicData>
                  </a:graphic>
                </wp:inline>
              </w:drawing>
            </w:r>
          </w:p>
          <w:p w:rsidR="0099685D" w:rsidRDefault="0099685D" w:rsidP="005B7CAF"/>
        </w:tc>
      </w:tr>
    </w:tbl>
    <w:p w:rsidR="0099685D" w:rsidRDefault="0099685D" w:rsidP="005B7CAF"/>
    <w:p w:rsidR="001C161F" w:rsidRPr="00B02EBD" w:rsidRDefault="001C161F" w:rsidP="001C161F">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The command line method to transfer the documents through your Quantrax </w:t>
      </w:r>
      <w:r w:rsidR="00131815">
        <w:rPr>
          <w:rFonts w:ascii="Tahoma" w:eastAsia="Times New Roman" w:hAnsi="Tahoma" w:cs="Tahoma"/>
          <w:color w:val="000000"/>
          <w:sz w:val="20"/>
          <w:szCs w:val="20"/>
        </w:rPr>
        <w:t>FTP</w:t>
      </w:r>
      <w:r>
        <w:rPr>
          <w:rFonts w:ascii="Tahoma" w:eastAsia="Times New Roman" w:hAnsi="Tahoma" w:cs="Tahoma"/>
          <w:color w:val="000000"/>
          <w:sz w:val="20"/>
          <w:szCs w:val="20"/>
        </w:rPr>
        <w:t xml:space="preserve"> folder is </w:t>
      </w:r>
      <w:r w:rsidR="00131815">
        <w:rPr>
          <w:rFonts w:ascii="Tahoma" w:eastAsia="Times New Roman" w:hAnsi="Tahoma" w:cs="Tahoma"/>
          <w:color w:val="000000"/>
          <w:sz w:val="20"/>
          <w:szCs w:val="20"/>
        </w:rPr>
        <w:t>as follows:</w:t>
      </w:r>
    </w:p>
    <w:p w:rsidR="001C161F" w:rsidRDefault="001C161F" w:rsidP="001C161F">
      <w:pPr>
        <w:pStyle w:val="ListParagraph"/>
        <w:spacing w:after="0" w:line="240" w:lineRule="auto"/>
        <w:ind w:left="1440"/>
        <w:rPr>
          <w:rFonts w:ascii="Tahoma" w:eastAsia="Times New Roman" w:hAnsi="Tahoma" w:cs="Tahoma"/>
          <w:color w:val="000000"/>
          <w:sz w:val="20"/>
          <w:szCs w:val="20"/>
        </w:rPr>
      </w:pPr>
    </w:p>
    <w:p w:rsidR="001824E6" w:rsidRPr="001824E6" w:rsidRDefault="006A2068" w:rsidP="001824E6">
      <w:pPr>
        <w:pStyle w:val="ListParagraph"/>
        <w:numPr>
          <w:ilvl w:val="0"/>
          <w:numId w:val="47"/>
        </w:numPr>
        <w:spacing w:after="0" w:line="240" w:lineRule="auto"/>
        <w:rPr>
          <w:rFonts w:ascii="Tahoma" w:eastAsia="Times New Roman" w:hAnsi="Tahoma" w:cs="Tahoma"/>
          <w:color w:val="000000"/>
          <w:sz w:val="20"/>
          <w:szCs w:val="20"/>
        </w:rPr>
      </w:pPr>
      <w:r>
        <w:t>From AS400</w:t>
      </w:r>
      <w:r w:rsidR="001824E6">
        <w:t xml:space="preserve"> command </w:t>
      </w:r>
      <w:r>
        <w:t xml:space="preserve">line, type the command </w:t>
      </w:r>
      <w:r w:rsidR="001824E6" w:rsidRPr="004A5C17">
        <w:rPr>
          <w:b/>
          <w:i/>
        </w:rPr>
        <w:t xml:space="preserve">FTP </w:t>
      </w:r>
      <w:proofErr w:type="gramStart"/>
      <w:r w:rsidR="001824E6" w:rsidRPr="004A5C17">
        <w:rPr>
          <w:b/>
          <w:i/>
        </w:rPr>
        <w:t>RMTSYS(</w:t>
      </w:r>
      <w:proofErr w:type="gramEnd"/>
      <w:r w:rsidR="001824E6" w:rsidRPr="004A5C17">
        <w:rPr>
          <w:b/>
          <w:i/>
        </w:rPr>
        <w:t>FTP.QUANTRAX.COM)</w:t>
      </w:r>
      <w:bookmarkStart w:id="4" w:name="_GoBack"/>
      <w:bookmarkEnd w:id="4"/>
      <w:r w:rsidR="001824E6">
        <w:t>.</w:t>
      </w:r>
      <w:r w:rsidR="001824E6" w:rsidRPr="001824E6">
        <w:t xml:space="preserve"> </w:t>
      </w:r>
    </w:p>
    <w:p w:rsidR="001824E6" w:rsidRPr="001824E6" w:rsidRDefault="001824E6" w:rsidP="001824E6">
      <w:pPr>
        <w:pStyle w:val="ListParagraph"/>
        <w:numPr>
          <w:ilvl w:val="0"/>
          <w:numId w:val="47"/>
        </w:numPr>
        <w:spacing w:after="0" w:line="240" w:lineRule="auto"/>
        <w:rPr>
          <w:rFonts w:ascii="Tahoma" w:eastAsia="Times New Roman" w:hAnsi="Tahoma" w:cs="Tahoma"/>
          <w:color w:val="000000"/>
          <w:sz w:val="20"/>
          <w:szCs w:val="20"/>
        </w:rPr>
      </w:pPr>
      <w:r>
        <w:t xml:space="preserve">Provide your </w:t>
      </w:r>
      <w:r w:rsidRPr="009C3B5B">
        <w:rPr>
          <w:i/>
        </w:rPr>
        <w:t>user name</w:t>
      </w:r>
      <w:r>
        <w:t xml:space="preserve">, press </w:t>
      </w:r>
      <w:r w:rsidR="009C3B5B" w:rsidRPr="009C3B5B">
        <w:rPr>
          <w:b/>
        </w:rPr>
        <w:t>ENTER</w:t>
      </w:r>
      <w:r w:rsidR="009C3B5B">
        <w:rPr>
          <w:b/>
        </w:rPr>
        <w:t>.</w:t>
      </w:r>
    </w:p>
    <w:p w:rsidR="001824E6" w:rsidRPr="001824E6" w:rsidRDefault="001824E6" w:rsidP="001824E6">
      <w:pPr>
        <w:pStyle w:val="ListParagraph"/>
        <w:numPr>
          <w:ilvl w:val="0"/>
          <w:numId w:val="47"/>
        </w:numPr>
        <w:spacing w:after="0" w:line="240" w:lineRule="auto"/>
        <w:rPr>
          <w:rFonts w:ascii="Tahoma" w:eastAsia="Times New Roman" w:hAnsi="Tahoma" w:cs="Tahoma"/>
          <w:color w:val="000000"/>
          <w:sz w:val="20"/>
          <w:szCs w:val="20"/>
        </w:rPr>
      </w:pPr>
      <w:r>
        <w:t xml:space="preserve">Provide your </w:t>
      </w:r>
      <w:r w:rsidRPr="009C3B5B">
        <w:rPr>
          <w:i/>
        </w:rPr>
        <w:t>password</w:t>
      </w:r>
      <w:r>
        <w:t xml:space="preserve">, press </w:t>
      </w:r>
      <w:r w:rsidR="009C3B5B" w:rsidRPr="009C3B5B">
        <w:rPr>
          <w:b/>
        </w:rPr>
        <w:t>ENTER</w:t>
      </w:r>
      <w:r w:rsidR="009C3B5B">
        <w:rPr>
          <w:b/>
        </w:rPr>
        <w:t>.</w:t>
      </w:r>
    </w:p>
    <w:p w:rsidR="001824E6" w:rsidRPr="001824E6" w:rsidRDefault="009C3B5B" w:rsidP="001824E6">
      <w:pPr>
        <w:pStyle w:val="ListParagraph"/>
        <w:numPr>
          <w:ilvl w:val="0"/>
          <w:numId w:val="47"/>
        </w:numPr>
        <w:spacing w:after="0" w:line="240" w:lineRule="auto"/>
        <w:rPr>
          <w:rFonts w:ascii="Tahoma" w:eastAsia="Times New Roman" w:hAnsi="Tahoma" w:cs="Tahoma"/>
          <w:color w:val="000000"/>
          <w:sz w:val="20"/>
          <w:szCs w:val="20"/>
        </w:rPr>
      </w:pPr>
      <w:r>
        <w:t xml:space="preserve">Type </w:t>
      </w:r>
      <w:r w:rsidR="001824E6">
        <w:t xml:space="preserve">command </w:t>
      </w:r>
      <w:r w:rsidR="001824E6" w:rsidRPr="004A5C17">
        <w:rPr>
          <w:b/>
          <w:i/>
        </w:rPr>
        <w:t>NAMEFMT 1</w:t>
      </w:r>
      <w:r>
        <w:rPr>
          <w:b/>
          <w:i/>
        </w:rPr>
        <w:t>.</w:t>
      </w:r>
    </w:p>
    <w:p w:rsidR="001824E6" w:rsidRPr="001824E6" w:rsidRDefault="009C3B5B" w:rsidP="001824E6">
      <w:pPr>
        <w:pStyle w:val="ListParagraph"/>
        <w:numPr>
          <w:ilvl w:val="0"/>
          <w:numId w:val="47"/>
        </w:numPr>
        <w:spacing w:after="0" w:line="240" w:lineRule="auto"/>
        <w:rPr>
          <w:rFonts w:ascii="Tahoma" w:eastAsia="Times New Roman" w:hAnsi="Tahoma" w:cs="Tahoma"/>
          <w:color w:val="000000"/>
          <w:sz w:val="20"/>
          <w:szCs w:val="20"/>
        </w:rPr>
      </w:pPr>
      <w:r>
        <w:t xml:space="preserve">Type </w:t>
      </w:r>
      <w:r w:rsidR="001824E6">
        <w:t xml:space="preserve">command </w:t>
      </w:r>
      <w:r w:rsidR="001824E6" w:rsidRPr="004A5C17">
        <w:rPr>
          <w:b/>
          <w:i/>
        </w:rPr>
        <w:t>cd EML</w:t>
      </w:r>
      <w:r w:rsidR="001824E6">
        <w:rPr>
          <w:i/>
        </w:rPr>
        <w:t xml:space="preserve"> </w:t>
      </w:r>
      <w:r w:rsidR="001824E6" w:rsidRPr="001824E6">
        <w:t>(</w:t>
      </w:r>
      <w:r w:rsidR="001824E6">
        <w:t>Here EML is folder in the ftp site which contains your documents.)</w:t>
      </w:r>
      <w:r>
        <w:t>.</w:t>
      </w:r>
    </w:p>
    <w:p w:rsidR="001824E6" w:rsidRPr="004A5C17" w:rsidRDefault="009C3B5B" w:rsidP="001824E6">
      <w:pPr>
        <w:pStyle w:val="ListParagraph"/>
        <w:numPr>
          <w:ilvl w:val="0"/>
          <w:numId w:val="47"/>
        </w:numPr>
        <w:spacing w:after="0" w:line="240" w:lineRule="auto"/>
        <w:rPr>
          <w:rFonts w:ascii="Tahoma" w:eastAsia="Times New Roman" w:hAnsi="Tahoma" w:cs="Tahoma"/>
          <w:color w:val="000000"/>
          <w:sz w:val="20"/>
          <w:szCs w:val="20"/>
        </w:rPr>
      </w:pPr>
      <w:r>
        <w:t xml:space="preserve">Type </w:t>
      </w:r>
      <w:r w:rsidR="001824E6">
        <w:t xml:space="preserve">command </w:t>
      </w:r>
      <w:r w:rsidR="004A5C17" w:rsidRPr="004A5C17">
        <w:rPr>
          <w:b/>
          <w:i/>
        </w:rPr>
        <w:t>lcd /QDLS/GBFLR</w:t>
      </w:r>
      <w:r w:rsidR="001824E6">
        <w:t xml:space="preserve"> </w:t>
      </w:r>
      <w:r w:rsidR="004A5C17" w:rsidRPr="001824E6">
        <w:t>(</w:t>
      </w:r>
      <w:r w:rsidR="004A5C17">
        <w:t>This sets the local directory to GBFLR, where the images/documents should be transferred to)</w:t>
      </w:r>
      <w:r>
        <w:t>.</w:t>
      </w:r>
    </w:p>
    <w:p w:rsidR="004A5C17" w:rsidRPr="004A5C17" w:rsidRDefault="009C3B5B" w:rsidP="001824E6">
      <w:pPr>
        <w:pStyle w:val="ListParagraph"/>
        <w:numPr>
          <w:ilvl w:val="0"/>
          <w:numId w:val="47"/>
        </w:numPr>
        <w:spacing w:after="0" w:line="240" w:lineRule="auto"/>
        <w:rPr>
          <w:rFonts w:ascii="Tahoma" w:eastAsia="Times New Roman" w:hAnsi="Tahoma" w:cs="Tahoma"/>
          <w:color w:val="000000"/>
          <w:sz w:val="20"/>
          <w:szCs w:val="20"/>
        </w:rPr>
      </w:pPr>
      <w:r>
        <w:t xml:space="preserve">Type </w:t>
      </w:r>
      <w:r w:rsidR="004A5C17">
        <w:t xml:space="preserve">command </w:t>
      </w:r>
      <w:r w:rsidR="004A5C17" w:rsidRPr="004A5C17">
        <w:rPr>
          <w:b/>
          <w:i/>
        </w:rPr>
        <w:t>get NCP1.PNG C1.PNG</w:t>
      </w:r>
      <w:r w:rsidR="004A5C17">
        <w:rPr>
          <w:i/>
        </w:rPr>
        <w:t xml:space="preserve"> </w:t>
      </w:r>
      <w:r w:rsidR="004A5C17" w:rsidRPr="001824E6">
        <w:t>(</w:t>
      </w:r>
      <w:r w:rsidR="004A5C17">
        <w:t>Here NCP1.PNG is the file name in the ftp site and C1.PNG is the name we want the file to be in once transferred to GBFLR)</w:t>
      </w:r>
      <w:r>
        <w:t>.</w:t>
      </w:r>
    </w:p>
    <w:p w:rsidR="004A5C17" w:rsidRPr="001824E6" w:rsidRDefault="004A5C17" w:rsidP="001824E6">
      <w:pPr>
        <w:pStyle w:val="ListParagraph"/>
        <w:numPr>
          <w:ilvl w:val="0"/>
          <w:numId w:val="47"/>
        </w:numPr>
        <w:spacing w:after="0" w:line="240" w:lineRule="auto"/>
        <w:rPr>
          <w:rFonts w:ascii="Tahoma" w:eastAsia="Times New Roman" w:hAnsi="Tahoma" w:cs="Tahoma"/>
          <w:color w:val="000000"/>
          <w:sz w:val="20"/>
          <w:szCs w:val="20"/>
        </w:rPr>
      </w:pPr>
      <w:r>
        <w:t xml:space="preserve">Repeat </w:t>
      </w:r>
      <w:r w:rsidRPr="009C3B5B">
        <w:rPr>
          <w:i/>
        </w:rPr>
        <w:t>step 7</w:t>
      </w:r>
      <w:r>
        <w:t xml:space="preserve"> to transfer all your files and </w:t>
      </w:r>
      <w:r w:rsidR="009C3B5B">
        <w:t xml:space="preserve">type </w:t>
      </w:r>
      <w:r>
        <w:t xml:space="preserve">command </w:t>
      </w:r>
      <w:r w:rsidRPr="004A5C17">
        <w:rPr>
          <w:b/>
          <w:i/>
        </w:rPr>
        <w:t>quit</w:t>
      </w:r>
      <w:r>
        <w:t xml:space="preserve"> to end your ftp session.</w:t>
      </w:r>
    </w:p>
    <w:p w:rsidR="001C161F" w:rsidRPr="005B7CAF" w:rsidRDefault="001C161F" w:rsidP="001824E6">
      <w:pPr>
        <w:pStyle w:val="ListParagraph"/>
        <w:rPr>
          <w:b/>
        </w:rPr>
      </w:pPr>
    </w:p>
    <w:p w:rsidR="009C3B5B" w:rsidRDefault="009C3B5B" w:rsidP="001C161F">
      <w:pPr>
        <w:spacing w:after="0" w:line="240" w:lineRule="auto"/>
        <w:rPr>
          <w:rFonts w:ascii="Tahoma" w:eastAsia="Times New Roman" w:hAnsi="Tahoma" w:cs="Tahoma"/>
          <w:color w:val="000000"/>
          <w:sz w:val="20"/>
          <w:szCs w:val="20"/>
        </w:rPr>
      </w:pPr>
    </w:p>
    <w:p w:rsidR="009C3B5B" w:rsidRDefault="009C3B5B" w:rsidP="001C161F">
      <w:pPr>
        <w:spacing w:after="0" w:line="240" w:lineRule="auto"/>
        <w:rPr>
          <w:rFonts w:ascii="Tahoma" w:eastAsia="Times New Roman" w:hAnsi="Tahoma" w:cs="Tahoma"/>
          <w:color w:val="000000"/>
          <w:sz w:val="20"/>
          <w:szCs w:val="20"/>
        </w:rPr>
      </w:pPr>
    </w:p>
    <w:p w:rsidR="009C3B5B" w:rsidRDefault="009C3B5B" w:rsidP="001C161F">
      <w:pPr>
        <w:spacing w:after="0" w:line="240" w:lineRule="auto"/>
        <w:rPr>
          <w:rFonts w:ascii="Tahoma" w:eastAsia="Times New Roman" w:hAnsi="Tahoma" w:cs="Tahoma"/>
          <w:color w:val="000000"/>
          <w:sz w:val="20"/>
          <w:szCs w:val="20"/>
        </w:rPr>
      </w:pPr>
    </w:p>
    <w:p w:rsidR="009C3B5B" w:rsidRDefault="009C3B5B" w:rsidP="001C161F">
      <w:pPr>
        <w:spacing w:after="0" w:line="240" w:lineRule="auto"/>
        <w:rPr>
          <w:rFonts w:ascii="Tahoma" w:eastAsia="Times New Roman" w:hAnsi="Tahoma" w:cs="Tahoma"/>
          <w:color w:val="000000"/>
          <w:sz w:val="20"/>
          <w:szCs w:val="20"/>
        </w:rPr>
      </w:pPr>
    </w:p>
    <w:p w:rsidR="009C3B5B" w:rsidRDefault="009C3B5B" w:rsidP="001C161F">
      <w:pPr>
        <w:spacing w:after="0" w:line="240" w:lineRule="auto"/>
        <w:rPr>
          <w:rFonts w:ascii="Tahoma" w:eastAsia="Times New Roman" w:hAnsi="Tahoma" w:cs="Tahoma"/>
          <w:color w:val="000000"/>
          <w:sz w:val="20"/>
          <w:szCs w:val="20"/>
        </w:rPr>
      </w:pPr>
    </w:p>
    <w:p w:rsidR="009C3B5B" w:rsidRDefault="009C3B5B" w:rsidP="001C161F">
      <w:pPr>
        <w:spacing w:after="0" w:line="240" w:lineRule="auto"/>
        <w:rPr>
          <w:rFonts w:ascii="Tahoma" w:eastAsia="Times New Roman" w:hAnsi="Tahoma" w:cs="Tahoma"/>
          <w:color w:val="000000"/>
          <w:sz w:val="20"/>
          <w:szCs w:val="20"/>
        </w:rPr>
      </w:pPr>
    </w:p>
    <w:p w:rsidR="009C3B5B" w:rsidRDefault="009C3B5B" w:rsidP="001C161F">
      <w:pPr>
        <w:spacing w:after="0" w:line="240" w:lineRule="auto"/>
        <w:rPr>
          <w:rFonts w:ascii="Tahoma" w:eastAsia="Times New Roman" w:hAnsi="Tahoma" w:cs="Tahoma"/>
          <w:color w:val="000000"/>
          <w:sz w:val="20"/>
          <w:szCs w:val="20"/>
        </w:rPr>
      </w:pPr>
    </w:p>
    <w:p w:rsidR="009C3B5B" w:rsidRDefault="009C3B5B" w:rsidP="001C161F">
      <w:pPr>
        <w:spacing w:after="0" w:line="240" w:lineRule="auto"/>
        <w:rPr>
          <w:rFonts w:ascii="Tahoma" w:eastAsia="Times New Roman" w:hAnsi="Tahoma" w:cs="Tahoma"/>
          <w:color w:val="000000"/>
          <w:sz w:val="20"/>
          <w:szCs w:val="20"/>
        </w:rPr>
      </w:pPr>
    </w:p>
    <w:p w:rsidR="009C3B5B" w:rsidRDefault="009C3B5B" w:rsidP="001C161F">
      <w:pPr>
        <w:spacing w:after="0" w:line="240" w:lineRule="auto"/>
        <w:rPr>
          <w:rFonts w:ascii="Tahoma" w:eastAsia="Times New Roman" w:hAnsi="Tahoma" w:cs="Tahoma"/>
          <w:color w:val="000000"/>
          <w:sz w:val="20"/>
          <w:szCs w:val="20"/>
        </w:rPr>
      </w:pPr>
    </w:p>
    <w:p w:rsidR="009C3B5B" w:rsidRDefault="009C3B5B" w:rsidP="001C161F">
      <w:pPr>
        <w:spacing w:after="0" w:line="240" w:lineRule="auto"/>
        <w:rPr>
          <w:rFonts w:ascii="Tahoma" w:eastAsia="Times New Roman" w:hAnsi="Tahoma" w:cs="Tahoma"/>
          <w:color w:val="000000"/>
          <w:sz w:val="20"/>
          <w:szCs w:val="20"/>
        </w:rPr>
      </w:pPr>
    </w:p>
    <w:p w:rsidR="009C3B5B" w:rsidRDefault="009C3B5B" w:rsidP="001C161F">
      <w:pPr>
        <w:spacing w:after="0" w:line="240" w:lineRule="auto"/>
        <w:rPr>
          <w:rFonts w:ascii="Tahoma" w:eastAsia="Times New Roman" w:hAnsi="Tahoma" w:cs="Tahoma"/>
          <w:color w:val="000000"/>
          <w:sz w:val="20"/>
          <w:szCs w:val="20"/>
        </w:rPr>
      </w:pPr>
    </w:p>
    <w:p w:rsidR="009C3B5B" w:rsidRDefault="009C3B5B" w:rsidP="001C161F">
      <w:pPr>
        <w:spacing w:after="0" w:line="240" w:lineRule="auto"/>
        <w:rPr>
          <w:rFonts w:ascii="Tahoma" w:eastAsia="Times New Roman" w:hAnsi="Tahoma" w:cs="Tahoma"/>
          <w:color w:val="000000"/>
          <w:sz w:val="20"/>
          <w:szCs w:val="20"/>
        </w:rPr>
      </w:pPr>
    </w:p>
    <w:p w:rsidR="009C3B5B" w:rsidRDefault="009C3B5B" w:rsidP="001C161F">
      <w:pPr>
        <w:spacing w:after="0" w:line="240" w:lineRule="auto"/>
        <w:rPr>
          <w:rFonts w:ascii="Tahoma" w:eastAsia="Times New Roman" w:hAnsi="Tahoma" w:cs="Tahoma"/>
          <w:color w:val="000000"/>
          <w:sz w:val="20"/>
          <w:szCs w:val="20"/>
        </w:rPr>
      </w:pPr>
    </w:p>
    <w:p w:rsidR="00941597" w:rsidRDefault="00941597" w:rsidP="001C161F">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On</w:t>
      </w:r>
      <w:r w:rsidR="00A14B95">
        <w:rPr>
          <w:rFonts w:ascii="Tahoma" w:eastAsia="Times New Roman" w:hAnsi="Tahoma" w:cs="Tahoma"/>
          <w:color w:val="000000"/>
          <w:sz w:val="20"/>
          <w:szCs w:val="20"/>
        </w:rPr>
        <w:t>ce</w:t>
      </w:r>
      <w:r>
        <w:rPr>
          <w:rFonts w:ascii="Tahoma" w:eastAsia="Times New Roman" w:hAnsi="Tahoma" w:cs="Tahoma"/>
          <w:color w:val="000000"/>
          <w:sz w:val="20"/>
          <w:szCs w:val="20"/>
        </w:rPr>
        <w:t xml:space="preserve"> the files have been loaded into RMEx you need to assign them by doing the following;</w:t>
      </w:r>
    </w:p>
    <w:p w:rsidR="00941597" w:rsidRDefault="00941597" w:rsidP="001C161F">
      <w:pPr>
        <w:spacing w:after="0" w:line="240" w:lineRule="auto"/>
        <w:rPr>
          <w:rFonts w:ascii="Tahoma" w:eastAsia="Times New Roman" w:hAnsi="Tahoma" w:cs="Tahoma"/>
          <w:color w:val="000000"/>
          <w:sz w:val="20"/>
          <w:szCs w:val="20"/>
        </w:rPr>
      </w:pPr>
    </w:p>
    <w:p w:rsidR="0034110C" w:rsidRPr="00B4112D" w:rsidRDefault="0034110C" w:rsidP="00941597">
      <w:pPr>
        <w:pStyle w:val="ListParagraph"/>
        <w:numPr>
          <w:ilvl w:val="0"/>
          <w:numId w:val="44"/>
        </w:num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Go to </w:t>
      </w:r>
      <w:r w:rsidRPr="00A14B95">
        <w:rPr>
          <w:rFonts w:ascii="Tahoma" w:eastAsia="Times New Roman" w:hAnsi="Tahoma" w:cs="Tahoma"/>
          <w:b/>
          <w:color w:val="000000"/>
          <w:sz w:val="20"/>
          <w:szCs w:val="20"/>
        </w:rPr>
        <w:t>System Control Menu 4</w:t>
      </w:r>
      <w:r>
        <w:rPr>
          <w:rFonts w:ascii="Tahoma" w:eastAsia="Times New Roman" w:hAnsi="Tahoma" w:cs="Tahoma"/>
          <w:color w:val="000000"/>
          <w:sz w:val="20"/>
          <w:szCs w:val="20"/>
        </w:rPr>
        <w:t>&gt;</w:t>
      </w:r>
      <w:r w:rsidR="00A14B95" w:rsidRPr="00A14B95">
        <w:rPr>
          <w:rFonts w:ascii="Tahoma" w:eastAsia="Times New Roman" w:hAnsi="Tahoma" w:cs="Tahoma"/>
          <w:b/>
          <w:color w:val="000000"/>
          <w:sz w:val="20"/>
          <w:szCs w:val="20"/>
        </w:rPr>
        <w:t>Secure E-Mailing</w:t>
      </w:r>
      <w:r w:rsidR="00A14B95">
        <w:rPr>
          <w:rFonts w:ascii="Tahoma" w:eastAsia="Times New Roman" w:hAnsi="Tahoma" w:cs="Tahoma"/>
          <w:color w:val="000000"/>
          <w:sz w:val="20"/>
          <w:szCs w:val="20"/>
        </w:rPr>
        <w:t>&gt;</w:t>
      </w:r>
      <w:r w:rsidR="00A14B95" w:rsidRPr="00A14B95">
        <w:rPr>
          <w:rFonts w:ascii="Tahoma" w:eastAsia="Times New Roman" w:hAnsi="Tahoma" w:cs="Tahoma"/>
          <w:b/>
          <w:color w:val="000000"/>
          <w:sz w:val="20"/>
          <w:szCs w:val="20"/>
        </w:rPr>
        <w:t>Maintain Standard Graphics</w:t>
      </w:r>
      <w:r w:rsidR="009C3B5B">
        <w:rPr>
          <w:rFonts w:ascii="Tahoma" w:eastAsia="Times New Roman" w:hAnsi="Tahoma" w:cs="Tahoma"/>
          <w:b/>
          <w:color w:val="000000"/>
          <w:sz w:val="20"/>
          <w:szCs w:val="20"/>
        </w:rPr>
        <w:t>.</w:t>
      </w:r>
    </w:p>
    <w:p w:rsidR="00B4112D" w:rsidRPr="00B4112D" w:rsidRDefault="00B4112D" w:rsidP="00B4112D">
      <w:pPr>
        <w:spacing w:after="0" w:line="240" w:lineRule="auto"/>
        <w:ind w:left="360"/>
        <w:rPr>
          <w:rFonts w:ascii="Tahoma" w:eastAsia="Times New Roman" w:hAnsi="Tahoma" w:cs="Tahoma"/>
          <w:color w:val="000000"/>
          <w:sz w:val="20"/>
          <w:szCs w:val="20"/>
        </w:rPr>
      </w:pPr>
    </w:p>
    <w:p w:rsidR="00A14B95" w:rsidRPr="007F4123" w:rsidRDefault="00A14B95" w:rsidP="007F4123">
      <w:pPr>
        <w:pStyle w:val="ListParagraph"/>
        <w:numPr>
          <w:ilvl w:val="0"/>
          <w:numId w:val="44"/>
        </w:numPr>
        <w:spacing w:after="0" w:line="240" w:lineRule="auto"/>
        <w:rPr>
          <w:rFonts w:ascii="Tahoma" w:eastAsia="Times New Roman" w:hAnsi="Tahoma" w:cs="Tahoma"/>
          <w:color w:val="000000"/>
          <w:sz w:val="20"/>
          <w:szCs w:val="20"/>
        </w:rPr>
      </w:pPr>
      <w:r>
        <w:t xml:space="preserve">Type option (Opt) </w:t>
      </w:r>
      <w:r w:rsidRPr="00A14B95">
        <w:rPr>
          <w:b/>
        </w:rPr>
        <w:t>1</w:t>
      </w:r>
      <w:r>
        <w:t xml:space="preserve"> with a two character Graphic ID to define your newly loaded graphic. </w:t>
      </w:r>
    </w:p>
    <w:p w:rsidR="009C3B5B" w:rsidRDefault="009C3B5B" w:rsidP="007F4123">
      <w:pPr>
        <w:pStyle w:val="ListParagraph"/>
        <w:spacing w:after="0" w:line="240" w:lineRule="auto"/>
        <w:rPr>
          <w:rFonts w:ascii="Tahoma" w:eastAsia="Times New Roman" w:hAnsi="Tahoma" w:cs="Tahoma"/>
          <w:color w:val="000000"/>
          <w:sz w:val="20"/>
          <w:szCs w:val="20"/>
        </w:rPr>
      </w:pPr>
    </w:p>
    <w:p w:rsidR="00B4112D" w:rsidRPr="00A14B95" w:rsidRDefault="00B4112D" w:rsidP="007F4123">
      <w:pPr>
        <w:pStyle w:val="ListParagraph"/>
        <w:spacing w:after="0" w:line="240" w:lineRule="auto"/>
        <w:rPr>
          <w:rFonts w:ascii="Tahoma" w:eastAsia="Times New Roman" w:hAnsi="Tahoma" w:cs="Tahoma"/>
          <w:color w:val="000000"/>
          <w:sz w:val="20"/>
          <w:szCs w:val="20"/>
        </w:rPr>
      </w:pPr>
    </w:p>
    <w:p w:rsidR="001C161F" w:rsidRPr="00331A8D" w:rsidRDefault="0073394E" w:rsidP="001D696A">
      <w:pPr>
        <w:spacing w:after="0" w:line="240" w:lineRule="auto"/>
        <w:jc w:val="center"/>
        <w:rPr>
          <w:rFonts w:ascii="Tahoma" w:eastAsia="Times New Roman" w:hAnsi="Tahoma" w:cs="Tahoma"/>
          <w:color w:val="FF0000"/>
          <w:sz w:val="20"/>
          <w:szCs w:val="20"/>
        </w:rPr>
      </w:pPr>
      <w:r>
        <w:rPr>
          <w:rFonts w:ascii="Tahoma" w:eastAsia="Times New Roman" w:hAnsi="Tahoma" w:cs="Tahoma"/>
          <w:noProof/>
          <w:color w:val="FF0000"/>
          <w:sz w:val="20"/>
          <w:szCs w:val="20"/>
        </w:rPr>
        <w:drawing>
          <wp:inline distT="0" distB="0" distL="0" distR="0">
            <wp:extent cx="5321808" cy="509320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5321808" cy="5093208"/>
                    </a:xfrm>
                    <a:prstGeom prst="rect">
                      <a:avLst/>
                    </a:prstGeom>
                    <a:noFill/>
                    <a:ln w="9525">
                      <a:noFill/>
                      <a:miter lim="800000"/>
                      <a:headEnd/>
                      <a:tailEnd/>
                    </a:ln>
                  </pic:spPr>
                </pic:pic>
              </a:graphicData>
            </a:graphic>
          </wp:inline>
        </w:drawing>
      </w:r>
    </w:p>
    <w:p w:rsidR="001C161F" w:rsidRDefault="001C161F" w:rsidP="001C161F">
      <w:pPr>
        <w:spacing w:after="0" w:line="240" w:lineRule="auto"/>
        <w:rPr>
          <w:rFonts w:ascii="Tahoma" w:eastAsia="Times New Roman" w:hAnsi="Tahoma" w:cs="Tahoma"/>
          <w:color w:val="000000"/>
          <w:sz w:val="20"/>
          <w:szCs w:val="20"/>
        </w:rPr>
      </w:pPr>
    </w:p>
    <w:p w:rsidR="00B4112D" w:rsidRDefault="00B4112D" w:rsidP="001C161F">
      <w:pPr>
        <w:spacing w:after="0" w:line="240" w:lineRule="auto"/>
        <w:rPr>
          <w:rFonts w:ascii="Tahoma" w:eastAsia="Times New Roman" w:hAnsi="Tahoma" w:cs="Tahoma"/>
          <w:color w:val="000000"/>
          <w:sz w:val="20"/>
          <w:szCs w:val="20"/>
        </w:rPr>
      </w:pPr>
    </w:p>
    <w:p w:rsidR="00B4112D" w:rsidRDefault="00B4112D" w:rsidP="001C161F">
      <w:pPr>
        <w:spacing w:after="0" w:line="240" w:lineRule="auto"/>
        <w:rPr>
          <w:rFonts w:ascii="Tahoma" w:eastAsia="Times New Roman" w:hAnsi="Tahoma" w:cs="Tahoma"/>
          <w:color w:val="000000"/>
          <w:sz w:val="20"/>
          <w:szCs w:val="20"/>
        </w:rPr>
      </w:pPr>
    </w:p>
    <w:p w:rsidR="00B4112D" w:rsidRDefault="00B4112D" w:rsidP="001C161F">
      <w:pPr>
        <w:spacing w:after="0" w:line="240" w:lineRule="auto"/>
        <w:rPr>
          <w:rFonts w:ascii="Tahoma" w:eastAsia="Times New Roman" w:hAnsi="Tahoma" w:cs="Tahoma"/>
          <w:color w:val="000000"/>
          <w:sz w:val="20"/>
          <w:szCs w:val="20"/>
        </w:rPr>
      </w:pPr>
    </w:p>
    <w:p w:rsidR="00B4112D" w:rsidRDefault="00B4112D" w:rsidP="001C161F">
      <w:pPr>
        <w:spacing w:after="0" w:line="240" w:lineRule="auto"/>
        <w:rPr>
          <w:rFonts w:ascii="Tahoma" w:eastAsia="Times New Roman" w:hAnsi="Tahoma" w:cs="Tahoma"/>
          <w:color w:val="000000"/>
          <w:sz w:val="20"/>
          <w:szCs w:val="20"/>
        </w:rPr>
      </w:pPr>
    </w:p>
    <w:p w:rsidR="00B4112D" w:rsidRDefault="00B4112D" w:rsidP="001C161F">
      <w:pPr>
        <w:spacing w:after="0" w:line="240" w:lineRule="auto"/>
        <w:rPr>
          <w:rFonts w:ascii="Tahoma" w:eastAsia="Times New Roman" w:hAnsi="Tahoma" w:cs="Tahoma"/>
          <w:color w:val="000000"/>
          <w:sz w:val="20"/>
          <w:szCs w:val="20"/>
        </w:rPr>
      </w:pPr>
    </w:p>
    <w:p w:rsidR="00B4112D" w:rsidRDefault="00B4112D" w:rsidP="001C161F">
      <w:pPr>
        <w:spacing w:after="0" w:line="240" w:lineRule="auto"/>
        <w:rPr>
          <w:rFonts w:ascii="Tahoma" w:eastAsia="Times New Roman" w:hAnsi="Tahoma" w:cs="Tahoma"/>
          <w:color w:val="000000"/>
          <w:sz w:val="20"/>
          <w:szCs w:val="20"/>
        </w:rPr>
      </w:pPr>
    </w:p>
    <w:p w:rsidR="00B4112D" w:rsidRDefault="00B4112D" w:rsidP="001C161F">
      <w:pPr>
        <w:spacing w:after="0" w:line="240" w:lineRule="auto"/>
        <w:rPr>
          <w:rFonts w:ascii="Tahoma" w:eastAsia="Times New Roman" w:hAnsi="Tahoma" w:cs="Tahoma"/>
          <w:color w:val="000000"/>
          <w:sz w:val="20"/>
          <w:szCs w:val="20"/>
        </w:rPr>
      </w:pPr>
    </w:p>
    <w:p w:rsidR="00B4112D" w:rsidRDefault="00B4112D" w:rsidP="001C161F">
      <w:pPr>
        <w:spacing w:after="0" w:line="240" w:lineRule="auto"/>
        <w:rPr>
          <w:rFonts w:ascii="Tahoma" w:eastAsia="Times New Roman" w:hAnsi="Tahoma" w:cs="Tahoma"/>
          <w:color w:val="000000"/>
          <w:sz w:val="20"/>
          <w:szCs w:val="20"/>
        </w:rPr>
      </w:pPr>
    </w:p>
    <w:p w:rsidR="00B4112D" w:rsidRDefault="00B4112D" w:rsidP="001C161F">
      <w:pPr>
        <w:spacing w:after="0" w:line="240" w:lineRule="auto"/>
        <w:rPr>
          <w:rFonts w:ascii="Tahoma" w:eastAsia="Times New Roman" w:hAnsi="Tahoma" w:cs="Tahoma"/>
          <w:color w:val="000000"/>
          <w:sz w:val="20"/>
          <w:szCs w:val="20"/>
        </w:rPr>
      </w:pPr>
    </w:p>
    <w:p w:rsidR="00B4112D" w:rsidRDefault="00B4112D" w:rsidP="001C161F">
      <w:pPr>
        <w:spacing w:after="0" w:line="240" w:lineRule="auto"/>
        <w:rPr>
          <w:rFonts w:ascii="Tahoma" w:eastAsia="Times New Roman" w:hAnsi="Tahoma" w:cs="Tahoma"/>
          <w:color w:val="000000"/>
          <w:sz w:val="20"/>
          <w:szCs w:val="20"/>
        </w:rPr>
      </w:pPr>
    </w:p>
    <w:p w:rsidR="00B4112D" w:rsidRDefault="00B4112D" w:rsidP="001C161F">
      <w:pPr>
        <w:spacing w:after="0" w:line="240" w:lineRule="auto"/>
        <w:rPr>
          <w:rFonts w:ascii="Tahoma" w:eastAsia="Times New Roman" w:hAnsi="Tahoma" w:cs="Tahoma"/>
          <w:color w:val="000000"/>
          <w:sz w:val="20"/>
          <w:szCs w:val="20"/>
        </w:rPr>
      </w:pPr>
    </w:p>
    <w:p w:rsidR="00B4112D" w:rsidRDefault="00B4112D" w:rsidP="001C161F">
      <w:pPr>
        <w:spacing w:after="0" w:line="240" w:lineRule="auto"/>
        <w:rPr>
          <w:rFonts w:ascii="Tahoma" w:eastAsia="Times New Roman" w:hAnsi="Tahoma" w:cs="Tahoma"/>
          <w:color w:val="000000"/>
          <w:sz w:val="20"/>
          <w:szCs w:val="20"/>
        </w:rPr>
      </w:pPr>
    </w:p>
    <w:p w:rsidR="007F4123" w:rsidRPr="00941597" w:rsidRDefault="007F4123" w:rsidP="007F4123">
      <w:pPr>
        <w:pStyle w:val="ListParagraph"/>
        <w:numPr>
          <w:ilvl w:val="0"/>
          <w:numId w:val="44"/>
        </w:numPr>
        <w:spacing w:after="0" w:line="240" w:lineRule="auto"/>
        <w:rPr>
          <w:rFonts w:ascii="Tahoma" w:eastAsia="Times New Roman" w:hAnsi="Tahoma" w:cs="Tahoma"/>
          <w:color w:val="000000"/>
          <w:sz w:val="20"/>
          <w:szCs w:val="20"/>
        </w:rPr>
      </w:pPr>
      <w:r>
        <w:t xml:space="preserve">Type option (Opt) </w:t>
      </w:r>
      <w:r w:rsidRPr="00A14B95">
        <w:rPr>
          <w:b/>
        </w:rPr>
        <w:t>2</w:t>
      </w:r>
      <w:r>
        <w:t xml:space="preserve"> to import your PNG/HTML graphic/document you loaded into GBFLR.</w:t>
      </w:r>
    </w:p>
    <w:p w:rsidR="001D696A" w:rsidRDefault="001D696A" w:rsidP="001C161F">
      <w:pPr>
        <w:spacing w:after="0" w:line="240" w:lineRule="auto"/>
        <w:rPr>
          <w:rFonts w:ascii="Tahoma" w:eastAsia="Times New Roman" w:hAnsi="Tahoma" w:cs="Tahoma"/>
          <w:color w:val="000000"/>
          <w:sz w:val="20"/>
          <w:szCs w:val="20"/>
        </w:rPr>
      </w:pPr>
    </w:p>
    <w:p w:rsidR="009C3B5B" w:rsidRDefault="009C3B5B" w:rsidP="001C161F">
      <w:pPr>
        <w:spacing w:after="0" w:line="240" w:lineRule="auto"/>
        <w:rPr>
          <w:rFonts w:ascii="Tahoma" w:eastAsia="Times New Roman" w:hAnsi="Tahoma" w:cs="Tahoma"/>
          <w:color w:val="000000"/>
          <w:sz w:val="20"/>
          <w:szCs w:val="20"/>
        </w:rPr>
      </w:pPr>
    </w:p>
    <w:p w:rsidR="001C161F" w:rsidRDefault="0073394E" w:rsidP="00A14B95">
      <w:pPr>
        <w:spacing w:after="0" w:line="240" w:lineRule="auto"/>
        <w:jc w:val="center"/>
        <w:rPr>
          <w:rFonts w:ascii="Tahoma" w:eastAsia="Times New Roman" w:hAnsi="Tahoma" w:cs="Tahoma"/>
          <w:color w:val="000000"/>
          <w:sz w:val="20"/>
          <w:szCs w:val="20"/>
        </w:rPr>
      </w:pPr>
      <w:r>
        <w:rPr>
          <w:rFonts w:ascii="Tahoma" w:eastAsia="Times New Roman" w:hAnsi="Tahoma" w:cs="Tahoma"/>
          <w:noProof/>
          <w:color w:val="000000"/>
          <w:sz w:val="20"/>
          <w:szCs w:val="20"/>
        </w:rPr>
        <w:drawing>
          <wp:inline distT="0" distB="0" distL="0" distR="0">
            <wp:extent cx="6629400" cy="5038344"/>
            <wp:effectExtent l="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6629400" cy="5038344"/>
                    </a:xfrm>
                    <a:prstGeom prst="rect">
                      <a:avLst/>
                    </a:prstGeom>
                    <a:noFill/>
                    <a:ln w="9525">
                      <a:noFill/>
                      <a:miter lim="800000"/>
                      <a:headEnd/>
                      <a:tailEnd/>
                    </a:ln>
                  </pic:spPr>
                </pic:pic>
              </a:graphicData>
            </a:graphic>
          </wp:inline>
        </w:drawing>
      </w:r>
    </w:p>
    <w:p w:rsidR="00A14B95" w:rsidRDefault="00A14B95" w:rsidP="001C161F">
      <w:pPr>
        <w:spacing w:after="0" w:line="240" w:lineRule="auto"/>
        <w:rPr>
          <w:rFonts w:ascii="Tahoma" w:eastAsia="Times New Roman" w:hAnsi="Tahoma" w:cs="Tahoma"/>
          <w:color w:val="000000"/>
          <w:sz w:val="20"/>
          <w:szCs w:val="20"/>
        </w:rPr>
      </w:pPr>
    </w:p>
    <w:p w:rsidR="00B4112D" w:rsidRDefault="00B4112D" w:rsidP="001C161F">
      <w:pPr>
        <w:spacing w:after="0" w:line="240" w:lineRule="auto"/>
        <w:rPr>
          <w:rFonts w:ascii="Tahoma" w:eastAsia="Times New Roman" w:hAnsi="Tahoma" w:cs="Tahoma"/>
          <w:color w:val="000000"/>
          <w:sz w:val="20"/>
          <w:szCs w:val="20"/>
        </w:rPr>
      </w:pPr>
    </w:p>
    <w:p w:rsidR="00B4112D" w:rsidRDefault="00B4112D" w:rsidP="001C161F">
      <w:pPr>
        <w:spacing w:after="0" w:line="240" w:lineRule="auto"/>
        <w:rPr>
          <w:rFonts w:ascii="Tahoma" w:eastAsia="Times New Roman" w:hAnsi="Tahoma" w:cs="Tahoma"/>
          <w:color w:val="000000"/>
          <w:sz w:val="20"/>
          <w:szCs w:val="20"/>
        </w:rPr>
      </w:pPr>
    </w:p>
    <w:p w:rsidR="00B4112D" w:rsidRDefault="00B4112D" w:rsidP="001C161F">
      <w:pPr>
        <w:spacing w:after="0" w:line="240" w:lineRule="auto"/>
        <w:rPr>
          <w:rFonts w:ascii="Tahoma" w:eastAsia="Times New Roman" w:hAnsi="Tahoma" w:cs="Tahoma"/>
          <w:color w:val="000000"/>
          <w:sz w:val="20"/>
          <w:szCs w:val="20"/>
        </w:rPr>
      </w:pPr>
    </w:p>
    <w:p w:rsidR="00B4112D" w:rsidRDefault="00B4112D" w:rsidP="001C161F">
      <w:pPr>
        <w:spacing w:after="0" w:line="240" w:lineRule="auto"/>
        <w:rPr>
          <w:rFonts w:ascii="Tahoma" w:eastAsia="Times New Roman" w:hAnsi="Tahoma" w:cs="Tahoma"/>
          <w:color w:val="000000"/>
          <w:sz w:val="20"/>
          <w:szCs w:val="20"/>
        </w:rPr>
      </w:pPr>
    </w:p>
    <w:p w:rsidR="00B4112D" w:rsidRDefault="00B4112D" w:rsidP="001C161F">
      <w:pPr>
        <w:spacing w:after="0" w:line="240" w:lineRule="auto"/>
        <w:rPr>
          <w:rFonts w:ascii="Tahoma" w:eastAsia="Times New Roman" w:hAnsi="Tahoma" w:cs="Tahoma"/>
          <w:color w:val="000000"/>
          <w:sz w:val="20"/>
          <w:szCs w:val="20"/>
        </w:rPr>
      </w:pPr>
    </w:p>
    <w:p w:rsidR="00B4112D" w:rsidRDefault="00B4112D" w:rsidP="001C161F">
      <w:pPr>
        <w:spacing w:after="0" w:line="240" w:lineRule="auto"/>
        <w:rPr>
          <w:rFonts w:ascii="Tahoma" w:eastAsia="Times New Roman" w:hAnsi="Tahoma" w:cs="Tahoma"/>
          <w:color w:val="000000"/>
          <w:sz w:val="20"/>
          <w:szCs w:val="20"/>
        </w:rPr>
      </w:pPr>
    </w:p>
    <w:p w:rsidR="00B4112D" w:rsidRDefault="00B4112D" w:rsidP="001C161F">
      <w:pPr>
        <w:spacing w:after="0" w:line="240" w:lineRule="auto"/>
        <w:rPr>
          <w:rFonts w:ascii="Tahoma" w:eastAsia="Times New Roman" w:hAnsi="Tahoma" w:cs="Tahoma"/>
          <w:color w:val="000000"/>
          <w:sz w:val="20"/>
          <w:szCs w:val="20"/>
        </w:rPr>
      </w:pPr>
    </w:p>
    <w:p w:rsidR="00B4112D" w:rsidRDefault="00B4112D" w:rsidP="001C161F">
      <w:pPr>
        <w:spacing w:after="0" w:line="240" w:lineRule="auto"/>
        <w:rPr>
          <w:rFonts w:ascii="Tahoma" w:eastAsia="Times New Roman" w:hAnsi="Tahoma" w:cs="Tahoma"/>
          <w:color w:val="000000"/>
          <w:sz w:val="20"/>
          <w:szCs w:val="20"/>
        </w:rPr>
      </w:pPr>
    </w:p>
    <w:p w:rsidR="00B4112D" w:rsidRDefault="00B4112D" w:rsidP="001C161F">
      <w:pPr>
        <w:spacing w:after="0" w:line="240" w:lineRule="auto"/>
        <w:rPr>
          <w:rFonts w:ascii="Tahoma" w:eastAsia="Times New Roman" w:hAnsi="Tahoma" w:cs="Tahoma"/>
          <w:color w:val="000000"/>
          <w:sz w:val="20"/>
          <w:szCs w:val="20"/>
        </w:rPr>
      </w:pPr>
    </w:p>
    <w:p w:rsidR="00B4112D" w:rsidRDefault="00B4112D" w:rsidP="001C161F">
      <w:pPr>
        <w:spacing w:after="0" w:line="240" w:lineRule="auto"/>
        <w:rPr>
          <w:rFonts w:ascii="Tahoma" w:eastAsia="Times New Roman" w:hAnsi="Tahoma" w:cs="Tahoma"/>
          <w:color w:val="000000"/>
          <w:sz w:val="20"/>
          <w:szCs w:val="20"/>
        </w:rPr>
      </w:pPr>
    </w:p>
    <w:p w:rsidR="00B4112D" w:rsidRDefault="00B4112D" w:rsidP="001C161F">
      <w:pPr>
        <w:spacing w:after="0" w:line="240" w:lineRule="auto"/>
        <w:rPr>
          <w:rFonts w:ascii="Tahoma" w:eastAsia="Times New Roman" w:hAnsi="Tahoma" w:cs="Tahoma"/>
          <w:color w:val="000000"/>
          <w:sz w:val="20"/>
          <w:szCs w:val="20"/>
        </w:rPr>
      </w:pPr>
    </w:p>
    <w:p w:rsidR="00B4112D" w:rsidRDefault="00B4112D" w:rsidP="001C161F">
      <w:pPr>
        <w:spacing w:after="0" w:line="240" w:lineRule="auto"/>
        <w:rPr>
          <w:rFonts w:ascii="Tahoma" w:eastAsia="Times New Roman" w:hAnsi="Tahoma" w:cs="Tahoma"/>
          <w:color w:val="000000"/>
          <w:sz w:val="20"/>
          <w:szCs w:val="20"/>
        </w:rPr>
      </w:pPr>
    </w:p>
    <w:p w:rsidR="00B4112D" w:rsidRDefault="00B4112D" w:rsidP="001C161F">
      <w:pPr>
        <w:spacing w:after="0" w:line="240" w:lineRule="auto"/>
        <w:rPr>
          <w:rFonts w:ascii="Tahoma" w:eastAsia="Times New Roman" w:hAnsi="Tahoma" w:cs="Tahoma"/>
          <w:color w:val="000000"/>
          <w:sz w:val="20"/>
          <w:szCs w:val="20"/>
        </w:rPr>
      </w:pPr>
    </w:p>
    <w:p w:rsidR="00B4112D" w:rsidRPr="00D63044" w:rsidRDefault="00B4112D" w:rsidP="001C161F">
      <w:pPr>
        <w:spacing w:after="0" w:line="240" w:lineRule="auto"/>
        <w:rPr>
          <w:rFonts w:ascii="Tahoma" w:eastAsia="Times New Roman" w:hAnsi="Tahoma" w:cs="Tahoma"/>
          <w:color w:val="000000"/>
          <w:sz w:val="20"/>
          <w:szCs w:val="20"/>
        </w:rPr>
      </w:pPr>
    </w:p>
    <w:p w:rsidR="001C161F" w:rsidRPr="005B7CAF" w:rsidRDefault="001C161F" w:rsidP="005B7CAF">
      <w:pPr>
        <w:pStyle w:val="ListParagraph"/>
        <w:numPr>
          <w:ilvl w:val="0"/>
          <w:numId w:val="44"/>
        </w:numPr>
      </w:pPr>
      <w:r w:rsidRPr="005B7CAF">
        <w:t>You need to issue the location of your uploaded document/Image in the IFS folder.</w:t>
      </w:r>
    </w:p>
    <w:p w:rsidR="001C161F" w:rsidRDefault="001C161F" w:rsidP="001C161F">
      <w:pPr>
        <w:spacing w:after="0" w:line="240" w:lineRule="auto"/>
        <w:rPr>
          <w:rFonts w:ascii="Tahoma" w:eastAsia="Times New Roman" w:hAnsi="Tahoma" w:cs="Tahoma"/>
          <w:color w:val="000000"/>
          <w:sz w:val="20"/>
          <w:szCs w:val="20"/>
        </w:rPr>
      </w:pPr>
    </w:p>
    <w:p w:rsidR="001C161F" w:rsidRDefault="00D809CF" w:rsidP="005B7CAF">
      <w:pPr>
        <w:spacing w:after="0" w:line="240" w:lineRule="auto"/>
        <w:jc w:val="center"/>
        <w:rPr>
          <w:rFonts w:ascii="Tahoma" w:eastAsia="Times New Roman" w:hAnsi="Tahoma" w:cs="Tahoma"/>
          <w:color w:val="000000"/>
          <w:sz w:val="20"/>
          <w:szCs w:val="20"/>
        </w:rPr>
      </w:pPr>
      <w:r>
        <w:rPr>
          <w:noProof/>
        </w:rPr>
        <w:drawing>
          <wp:inline distT="0" distB="0" distL="0" distR="0">
            <wp:extent cx="4087368" cy="1929384"/>
            <wp:effectExtent l="0" t="0" r="8890" b="0"/>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4087368" cy="1929384"/>
                    </a:xfrm>
                    <a:prstGeom prst="rect">
                      <a:avLst/>
                    </a:prstGeom>
                    <a:noFill/>
                    <a:ln w="9525">
                      <a:noFill/>
                      <a:miter lim="800000"/>
                      <a:headEnd/>
                      <a:tailEnd/>
                    </a:ln>
                  </pic:spPr>
                </pic:pic>
              </a:graphicData>
            </a:graphic>
          </wp:inline>
        </w:drawing>
      </w:r>
    </w:p>
    <w:p w:rsidR="001C161F" w:rsidRPr="008B200E" w:rsidRDefault="001C161F" w:rsidP="001C161F">
      <w:pPr>
        <w:spacing w:after="0" w:line="240" w:lineRule="auto"/>
        <w:rPr>
          <w:rFonts w:ascii="Tahoma" w:eastAsia="Times New Roman" w:hAnsi="Tahoma" w:cs="Tahoma"/>
          <w:color w:val="000000"/>
          <w:sz w:val="20"/>
          <w:szCs w:val="20"/>
        </w:rPr>
      </w:pPr>
    </w:p>
    <w:p w:rsidR="001C161F" w:rsidRPr="00A61AB1" w:rsidRDefault="007C7534" w:rsidP="007C7534">
      <w:pPr>
        <w:pStyle w:val="Heading2"/>
        <w:rPr>
          <w:rFonts w:eastAsia="Times New Roman"/>
          <w:b/>
          <w:color w:val="000000"/>
          <w:sz w:val="20"/>
          <w:szCs w:val="20"/>
        </w:rPr>
      </w:pPr>
      <w:bookmarkStart w:id="5" w:name="_Toc480972610"/>
      <w:r w:rsidRPr="00A61AB1">
        <w:rPr>
          <w:rFonts w:eastAsia="Times New Roman"/>
          <w:b/>
        </w:rPr>
        <w:t>Setting-Up L</w:t>
      </w:r>
      <w:r w:rsidR="001C161F" w:rsidRPr="00A61AB1">
        <w:rPr>
          <w:rFonts w:eastAsia="Times New Roman"/>
          <w:b/>
        </w:rPr>
        <w:t>etterheads</w:t>
      </w:r>
      <w:bookmarkEnd w:id="5"/>
    </w:p>
    <w:p w:rsidR="001C161F" w:rsidRDefault="001C161F" w:rsidP="001C161F">
      <w:pPr>
        <w:spacing w:after="0" w:line="240" w:lineRule="auto"/>
        <w:rPr>
          <w:rFonts w:ascii="Tahoma" w:eastAsia="Times New Roman" w:hAnsi="Tahoma" w:cs="Tahoma"/>
          <w:color w:val="000000"/>
          <w:sz w:val="20"/>
          <w:szCs w:val="20"/>
        </w:rPr>
      </w:pPr>
    </w:p>
    <w:p w:rsidR="00DC1F4B" w:rsidRDefault="00A61AB1" w:rsidP="00DC1F4B">
      <w:pPr>
        <w:rPr>
          <w:rFonts w:ascii="Tahoma" w:eastAsia="Times New Roman" w:hAnsi="Tahoma" w:cs="Tahoma"/>
          <w:color w:val="000000"/>
          <w:sz w:val="20"/>
          <w:szCs w:val="20"/>
        </w:rPr>
      </w:pPr>
      <w:r>
        <w:t xml:space="preserve">You need to your graphic a description. </w:t>
      </w:r>
      <w:r w:rsidR="001C161F">
        <w:t xml:space="preserve">If the loaded document/Image is to be </w:t>
      </w:r>
      <w:r>
        <w:t xml:space="preserve">used as a letterhead, then the </w:t>
      </w:r>
      <w:r w:rsidRPr="00A61AB1">
        <w:rPr>
          <w:b/>
          <w:i/>
        </w:rPr>
        <w:t>Graphic ID</w:t>
      </w:r>
      <w:r w:rsidR="001C161F">
        <w:t xml:space="preserve"> and </w:t>
      </w:r>
      <w:r w:rsidR="001C161F" w:rsidRPr="00A61AB1">
        <w:rPr>
          <w:b/>
          <w:i/>
        </w:rPr>
        <w:t>Letterhead</w:t>
      </w:r>
      <w:r w:rsidR="001C161F">
        <w:t xml:space="preserve"> options require to be changed as</w:t>
      </w:r>
      <w:r w:rsidRPr="00A61AB1">
        <w:rPr>
          <w:b/>
        </w:rPr>
        <w:t>1</w:t>
      </w:r>
      <w:r>
        <w:t xml:space="preserve">; </w:t>
      </w:r>
      <w:r w:rsidR="001C161F">
        <w:t xml:space="preserve">while everything else are kept at </w:t>
      </w:r>
      <w:r>
        <w:t xml:space="preserve">the </w:t>
      </w:r>
      <w:r w:rsidR="001C161F">
        <w:t>default value.</w:t>
      </w:r>
    </w:p>
    <w:p w:rsidR="001C161F" w:rsidRDefault="002921B5" w:rsidP="00AE75AD">
      <w:pPr>
        <w:spacing w:after="0" w:line="240" w:lineRule="auto"/>
        <w:jc w:val="center"/>
        <w:rPr>
          <w:rFonts w:ascii="Tahoma" w:eastAsia="Times New Roman" w:hAnsi="Tahoma" w:cs="Tahoma"/>
          <w:color w:val="000000"/>
          <w:sz w:val="20"/>
          <w:szCs w:val="20"/>
        </w:rPr>
      </w:pPr>
      <w:r>
        <w:rPr>
          <w:rFonts w:ascii="Tahoma" w:eastAsia="Times New Roman" w:hAnsi="Tahoma" w:cs="Tahoma"/>
          <w:noProof/>
          <w:color w:val="000000"/>
          <w:sz w:val="20"/>
          <w:szCs w:val="20"/>
        </w:rPr>
        <w:drawing>
          <wp:inline distT="0" distB="0" distL="0" distR="0">
            <wp:extent cx="5724144" cy="419709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srcRect/>
                    <a:stretch>
                      <a:fillRect/>
                    </a:stretch>
                  </pic:blipFill>
                  <pic:spPr bwMode="auto">
                    <a:xfrm>
                      <a:off x="0" y="0"/>
                      <a:ext cx="5724144" cy="4197096"/>
                    </a:xfrm>
                    <a:prstGeom prst="rect">
                      <a:avLst/>
                    </a:prstGeom>
                    <a:noFill/>
                    <a:ln w="9525">
                      <a:noFill/>
                      <a:miter lim="800000"/>
                      <a:headEnd/>
                      <a:tailEnd/>
                    </a:ln>
                  </pic:spPr>
                </pic:pic>
              </a:graphicData>
            </a:graphic>
          </wp:inline>
        </w:drawing>
      </w:r>
    </w:p>
    <w:p w:rsidR="001C161F" w:rsidRDefault="001C161F" w:rsidP="001C161F">
      <w:pPr>
        <w:spacing w:after="0" w:line="240" w:lineRule="auto"/>
        <w:rPr>
          <w:rFonts w:ascii="Tahoma" w:eastAsia="Times New Roman" w:hAnsi="Tahoma" w:cs="Tahoma"/>
          <w:color w:val="000000"/>
          <w:sz w:val="20"/>
          <w:szCs w:val="20"/>
        </w:rPr>
      </w:pPr>
    </w:p>
    <w:p w:rsidR="001C161F" w:rsidRDefault="001C161F" w:rsidP="001C161F">
      <w:pPr>
        <w:spacing w:after="0" w:line="240" w:lineRule="auto"/>
        <w:rPr>
          <w:rFonts w:ascii="Tahoma" w:eastAsia="Times New Roman" w:hAnsi="Tahoma" w:cs="Tahoma"/>
          <w:color w:val="000000"/>
          <w:sz w:val="20"/>
          <w:szCs w:val="20"/>
        </w:rPr>
      </w:pPr>
    </w:p>
    <w:p w:rsidR="001C161F" w:rsidRDefault="005456FD" w:rsidP="00AE75AD">
      <w:r>
        <w:t xml:space="preserve">The two </w:t>
      </w:r>
      <w:r w:rsidR="001C161F">
        <w:t xml:space="preserve">character </w:t>
      </w:r>
      <w:r w:rsidR="001C161F" w:rsidRPr="0015604D">
        <w:rPr>
          <w:b/>
          <w:i/>
        </w:rPr>
        <w:t>Graphic ID</w:t>
      </w:r>
      <w:r w:rsidR="001C161F">
        <w:t xml:space="preserve"> defined above will be the letterhead code and can be assigned with letter codes directly</w:t>
      </w:r>
      <w:r>
        <w:t>; this will be explained later in</w:t>
      </w:r>
      <w:r w:rsidR="001C161F">
        <w:t xml:space="preserve"> the documentation.</w:t>
      </w:r>
    </w:p>
    <w:p w:rsidR="001C161F" w:rsidRPr="007C7534" w:rsidRDefault="007C7534" w:rsidP="007C7534">
      <w:pPr>
        <w:pStyle w:val="Heading2"/>
        <w:rPr>
          <w:rFonts w:eastAsia="Times New Roman"/>
          <w:b/>
        </w:rPr>
      </w:pPr>
      <w:bookmarkStart w:id="6" w:name="_Toc480972611"/>
      <w:r w:rsidRPr="007C7534">
        <w:rPr>
          <w:rFonts w:eastAsia="Times New Roman"/>
          <w:b/>
        </w:rPr>
        <w:t>Setting-U</w:t>
      </w:r>
      <w:r w:rsidR="001C161F" w:rsidRPr="007C7534">
        <w:rPr>
          <w:rFonts w:eastAsia="Times New Roman"/>
          <w:b/>
        </w:rPr>
        <w:t xml:space="preserve">p </w:t>
      </w:r>
      <w:r w:rsidRPr="007C7534">
        <w:rPr>
          <w:rFonts w:eastAsia="Times New Roman"/>
          <w:b/>
        </w:rPr>
        <w:t>Cover P</w:t>
      </w:r>
      <w:r w:rsidR="001C161F" w:rsidRPr="007C7534">
        <w:rPr>
          <w:rFonts w:eastAsia="Times New Roman"/>
          <w:b/>
        </w:rPr>
        <w:t>age</w:t>
      </w:r>
      <w:r w:rsidRPr="007C7534">
        <w:rPr>
          <w:rFonts w:eastAsia="Times New Roman"/>
          <w:b/>
        </w:rPr>
        <w:t>s</w:t>
      </w:r>
      <w:bookmarkEnd w:id="6"/>
    </w:p>
    <w:p w:rsidR="001C161F" w:rsidRPr="004C0D17" w:rsidRDefault="001C161F" w:rsidP="001C161F">
      <w:pPr>
        <w:spacing w:after="0" w:line="240" w:lineRule="auto"/>
        <w:rPr>
          <w:rFonts w:ascii="Tahoma" w:eastAsia="Times New Roman" w:hAnsi="Tahoma" w:cs="Tahoma"/>
          <w:color w:val="44546A" w:themeColor="text2"/>
        </w:rPr>
      </w:pPr>
    </w:p>
    <w:p w:rsidR="00455C69" w:rsidRDefault="001C161F" w:rsidP="005456FD">
      <w:r>
        <w:t xml:space="preserve">If the loaded document/Image is to be used as a cover </w:t>
      </w:r>
      <w:r w:rsidR="00455C69">
        <w:t xml:space="preserve">page, then only the </w:t>
      </w:r>
      <w:r w:rsidRPr="00455C69">
        <w:rPr>
          <w:b/>
          <w:i/>
        </w:rPr>
        <w:t>Letterhead</w:t>
      </w:r>
      <w:r>
        <w:t xml:space="preserve"> op</w:t>
      </w:r>
      <w:r w:rsidR="00455C69">
        <w:t xml:space="preserve">tion requires to be changed as </w:t>
      </w:r>
      <w:r w:rsidR="00455C69" w:rsidRPr="00455C69">
        <w:rPr>
          <w:b/>
        </w:rPr>
        <w:t>1</w:t>
      </w:r>
      <w:r>
        <w:t xml:space="preserve"> while everything else is kept at </w:t>
      </w:r>
      <w:r w:rsidR="00455C69">
        <w:t xml:space="preserve">the </w:t>
      </w:r>
      <w:r>
        <w:t xml:space="preserve">default value. </w:t>
      </w:r>
    </w:p>
    <w:p w:rsidR="001C161F" w:rsidRDefault="00455C69" w:rsidP="005456FD">
      <w:r w:rsidRPr="00455C69">
        <w:rPr>
          <w:b/>
        </w:rPr>
        <w:t>NOTE</w:t>
      </w:r>
      <w:r>
        <w:t xml:space="preserve">: </w:t>
      </w:r>
      <w:r w:rsidR="001C161F">
        <w:t>Do not forget to giv</w:t>
      </w:r>
      <w:r>
        <w:t>e a description to your graphic.</w:t>
      </w:r>
    </w:p>
    <w:p w:rsidR="001C161F" w:rsidRDefault="001C161F" w:rsidP="001C161F">
      <w:pPr>
        <w:spacing w:after="0" w:line="240" w:lineRule="auto"/>
        <w:rPr>
          <w:rFonts w:ascii="Tahoma" w:eastAsia="Times New Roman" w:hAnsi="Tahoma" w:cs="Tahoma"/>
          <w:color w:val="000000"/>
          <w:sz w:val="20"/>
          <w:szCs w:val="20"/>
        </w:rPr>
      </w:pPr>
    </w:p>
    <w:p w:rsidR="001C161F" w:rsidRDefault="002921B5" w:rsidP="00FA3765">
      <w:pPr>
        <w:spacing w:after="0" w:line="240" w:lineRule="auto"/>
        <w:rPr>
          <w:rFonts w:ascii="Tahoma" w:eastAsia="Times New Roman" w:hAnsi="Tahoma" w:cs="Tahoma"/>
          <w:color w:val="000000"/>
          <w:sz w:val="20"/>
          <w:szCs w:val="20"/>
        </w:rPr>
      </w:pPr>
      <w:r>
        <w:rPr>
          <w:rFonts w:ascii="Tahoma" w:eastAsia="Times New Roman" w:hAnsi="Tahoma" w:cs="Tahoma"/>
          <w:noProof/>
          <w:color w:val="000000"/>
          <w:sz w:val="20"/>
          <w:szCs w:val="20"/>
        </w:rPr>
        <w:drawing>
          <wp:inline distT="0" distB="0" distL="0" distR="0">
            <wp:extent cx="6734175" cy="5153025"/>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srcRect/>
                    <a:stretch>
                      <a:fillRect/>
                    </a:stretch>
                  </pic:blipFill>
                  <pic:spPr bwMode="auto">
                    <a:xfrm>
                      <a:off x="0" y="0"/>
                      <a:ext cx="6734175" cy="5153025"/>
                    </a:xfrm>
                    <a:prstGeom prst="rect">
                      <a:avLst/>
                    </a:prstGeom>
                    <a:noFill/>
                    <a:ln w="9525">
                      <a:noFill/>
                      <a:miter lim="800000"/>
                      <a:headEnd/>
                      <a:tailEnd/>
                    </a:ln>
                  </pic:spPr>
                </pic:pic>
              </a:graphicData>
            </a:graphic>
          </wp:inline>
        </w:drawing>
      </w:r>
    </w:p>
    <w:p w:rsidR="001C161F" w:rsidRDefault="001C161F" w:rsidP="001C161F">
      <w:pPr>
        <w:spacing w:after="0" w:line="240" w:lineRule="auto"/>
        <w:rPr>
          <w:rFonts w:ascii="Tahoma" w:eastAsia="Times New Roman" w:hAnsi="Tahoma" w:cs="Tahoma"/>
          <w:color w:val="000000"/>
          <w:sz w:val="20"/>
          <w:szCs w:val="20"/>
        </w:rPr>
      </w:pPr>
    </w:p>
    <w:p w:rsidR="00D80F77" w:rsidRDefault="00D80F77" w:rsidP="001C161F">
      <w:pPr>
        <w:spacing w:after="0" w:line="240" w:lineRule="auto"/>
        <w:rPr>
          <w:rFonts w:ascii="Tahoma" w:eastAsia="Times New Roman" w:hAnsi="Tahoma" w:cs="Tahoma"/>
          <w:color w:val="000000"/>
          <w:sz w:val="20"/>
          <w:szCs w:val="20"/>
        </w:rPr>
      </w:pPr>
    </w:p>
    <w:p w:rsidR="00D80F77" w:rsidRDefault="00D80F77" w:rsidP="001C161F">
      <w:pPr>
        <w:spacing w:after="0" w:line="240" w:lineRule="auto"/>
        <w:rPr>
          <w:rFonts w:ascii="Tahoma" w:eastAsia="Times New Roman" w:hAnsi="Tahoma" w:cs="Tahoma"/>
          <w:color w:val="000000"/>
          <w:sz w:val="20"/>
          <w:szCs w:val="20"/>
        </w:rPr>
      </w:pPr>
    </w:p>
    <w:p w:rsidR="00D80F77" w:rsidRDefault="00D80F77" w:rsidP="001C161F">
      <w:pPr>
        <w:spacing w:after="0" w:line="240" w:lineRule="auto"/>
        <w:rPr>
          <w:rFonts w:ascii="Tahoma" w:eastAsia="Times New Roman" w:hAnsi="Tahoma" w:cs="Tahoma"/>
          <w:color w:val="000000"/>
          <w:sz w:val="20"/>
          <w:szCs w:val="20"/>
        </w:rPr>
      </w:pPr>
    </w:p>
    <w:p w:rsidR="00D80F77" w:rsidRPr="00642D3A" w:rsidRDefault="00D80F77" w:rsidP="001C161F">
      <w:pPr>
        <w:spacing w:after="0" w:line="240" w:lineRule="auto"/>
        <w:rPr>
          <w:rFonts w:ascii="Tahoma" w:eastAsia="Times New Roman" w:hAnsi="Tahoma" w:cs="Tahoma"/>
          <w:color w:val="000000"/>
          <w:sz w:val="20"/>
          <w:szCs w:val="20"/>
        </w:rPr>
      </w:pPr>
    </w:p>
    <w:p w:rsidR="008C14EA" w:rsidRDefault="008C14EA" w:rsidP="00915814">
      <w:r w:rsidRPr="008C14EA">
        <w:rPr>
          <w:b/>
        </w:rPr>
        <w:t>To Assign the Uploaded Document/Image with a Cover ID</w:t>
      </w:r>
      <w:r>
        <w:t>:</w:t>
      </w:r>
    </w:p>
    <w:p w:rsidR="001C161F" w:rsidRDefault="0015604D" w:rsidP="00915814">
      <w:pPr>
        <w:pStyle w:val="ListParagraph"/>
        <w:numPr>
          <w:ilvl w:val="0"/>
          <w:numId w:val="48"/>
        </w:numPr>
      </w:pPr>
      <w:r>
        <w:t xml:space="preserve">Go to </w:t>
      </w:r>
      <w:r w:rsidRPr="0015604D">
        <w:rPr>
          <w:b/>
        </w:rPr>
        <w:t>System Control Menu 4</w:t>
      </w:r>
      <w:r>
        <w:t>&gt;</w:t>
      </w:r>
      <w:r w:rsidRPr="0015604D">
        <w:rPr>
          <w:b/>
        </w:rPr>
        <w:t>Secure E-Mailing Options&gt;</w:t>
      </w:r>
      <w:r w:rsidR="001C161F" w:rsidRPr="0015604D">
        <w:rPr>
          <w:b/>
        </w:rPr>
        <w:t>Maintain cover pages</w:t>
      </w:r>
      <w:r>
        <w:rPr>
          <w:b/>
        </w:rPr>
        <w:t>.</w:t>
      </w:r>
    </w:p>
    <w:p w:rsidR="0015604D" w:rsidRDefault="001C161F" w:rsidP="0015604D">
      <w:pPr>
        <w:pStyle w:val="ListParagraph"/>
        <w:numPr>
          <w:ilvl w:val="0"/>
          <w:numId w:val="48"/>
        </w:numPr>
      </w:pPr>
      <w:r>
        <w:t xml:space="preserve">Use option </w:t>
      </w:r>
      <w:r w:rsidRPr="0015604D">
        <w:rPr>
          <w:b/>
        </w:rPr>
        <w:t>1</w:t>
      </w:r>
      <w:r>
        <w:t xml:space="preserve"> to create a cover sheet ID with a </w:t>
      </w:r>
      <w:r w:rsidR="0015604D">
        <w:t xml:space="preserve">two </w:t>
      </w:r>
      <w:r>
        <w:t xml:space="preserve">character code. </w:t>
      </w:r>
    </w:p>
    <w:p w:rsidR="0015604D" w:rsidRDefault="001C161F" w:rsidP="00915814">
      <w:pPr>
        <w:pStyle w:val="ListParagraph"/>
        <w:numPr>
          <w:ilvl w:val="0"/>
          <w:numId w:val="48"/>
        </w:numPr>
      </w:pPr>
      <w:r>
        <w:t xml:space="preserve">Give a description for your cover ID and leave everything else at </w:t>
      </w:r>
      <w:r w:rsidR="0015604D">
        <w:t xml:space="preserve">the </w:t>
      </w:r>
      <w:r>
        <w:t xml:space="preserve">default value. </w:t>
      </w:r>
    </w:p>
    <w:p w:rsidR="001C161F" w:rsidRDefault="001C161F" w:rsidP="00915814">
      <w:pPr>
        <w:pStyle w:val="ListParagraph"/>
        <w:numPr>
          <w:ilvl w:val="0"/>
          <w:numId w:val="48"/>
        </w:numPr>
      </w:pPr>
      <w:r>
        <w:t xml:space="preserve">In the next screen, you will need to decide where you </w:t>
      </w:r>
      <w:r w:rsidR="00286392">
        <w:t xml:space="preserve">want your graphic/HTML to start. </w:t>
      </w:r>
      <w:r w:rsidR="00DC2227">
        <w:t xml:space="preserve">Place </w:t>
      </w:r>
      <w:r>
        <w:t>the de</w:t>
      </w:r>
      <w:r w:rsidR="00DC2227">
        <w:t xml:space="preserve">fined Graphic ID followed by </w:t>
      </w:r>
      <w:r w:rsidR="00DC2227" w:rsidRPr="00DC2227">
        <w:rPr>
          <w:b/>
          <w:sz w:val="28"/>
          <w:szCs w:val="28"/>
        </w:rPr>
        <w:t>/</w:t>
      </w:r>
      <w:r w:rsidR="00A0509A">
        <w:t xml:space="preserve"> (as shown in the example below)</w:t>
      </w:r>
      <w:r w:rsidR="00CC2EB0">
        <w:t>.</w:t>
      </w:r>
    </w:p>
    <w:p w:rsidR="001C161F" w:rsidRDefault="00CA1E86" w:rsidP="00DC2227">
      <w:pPr>
        <w:spacing w:after="0" w:line="240" w:lineRule="auto"/>
        <w:jc w:val="center"/>
        <w:rPr>
          <w:rFonts w:ascii="Tahoma" w:eastAsia="Times New Roman" w:hAnsi="Tahoma" w:cs="Tahoma"/>
          <w:color w:val="000000"/>
          <w:sz w:val="20"/>
          <w:szCs w:val="20"/>
        </w:rPr>
      </w:pPr>
      <w:r>
        <w:rPr>
          <w:noProof/>
        </w:rPr>
        <w:drawing>
          <wp:inline distT="0" distB="0" distL="0" distR="0">
            <wp:extent cx="6629400" cy="503872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srcRect/>
                    <a:stretch>
                      <a:fillRect/>
                    </a:stretch>
                  </pic:blipFill>
                  <pic:spPr bwMode="auto">
                    <a:xfrm>
                      <a:off x="0" y="0"/>
                      <a:ext cx="6629400" cy="5038725"/>
                    </a:xfrm>
                    <a:prstGeom prst="rect">
                      <a:avLst/>
                    </a:prstGeom>
                    <a:noFill/>
                    <a:ln w="9525">
                      <a:noFill/>
                      <a:miter lim="800000"/>
                      <a:headEnd/>
                      <a:tailEnd/>
                    </a:ln>
                  </pic:spPr>
                </pic:pic>
              </a:graphicData>
            </a:graphic>
          </wp:inline>
        </w:drawing>
      </w:r>
    </w:p>
    <w:p w:rsidR="001C161F" w:rsidRDefault="001C161F" w:rsidP="001C161F">
      <w:pPr>
        <w:spacing w:after="0" w:line="240" w:lineRule="auto"/>
        <w:rPr>
          <w:rFonts w:ascii="Tahoma" w:eastAsia="Times New Roman" w:hAnsi="Tahoma" w:cs="Tahoma"/>
          <w:color w:val="000000"/>
          <w:sz w:val="20"/>
          <w:szCs w:val="20"/>
        </w:rPr>
      </w:pPr>
    </w:p>
    <w:p w:rsidR="001C161F" w:rsidRPr="00FA1930" w:rsidRDefault="00A0509A" w:rsidP="00DC2227">
      <w:r w:rsidRPr="00A0509A">
        <w:rPr>
          <w:b/>
        </w:rPr>
        <w:t>NOTE</w:t>
      </w:r>
      <w:r>
        <w:t xml:space="preserve">: </w:t>
      </w:r>
      <w:r w:rsidR="001C161F">
        <w:t xml:space="preserve">We </w:t>
      </w:r>
      <w:r w:rsidR="001C161F" w:rsidRPr="00A0509A">
        <w:rPr>
          <w:u w:val="single"/>
        </w:rPr>
        <w:t>do not</w:t>
      </w:r>
      <w:r w:rsidR="001C161F">
        <w:t xml:space="preserve"> recommend adding text on the above setting while you use Images or HTML for your cover page. If you wish to use plain text in the cover page, then you can use the above screen to design you cover page without having to assign it with a graphic.</w:t>
      </w:r>
    </w:p>
    <w:p w:rsidR="001C161F" w:rsidRDefault="001C161F" w:rsidP="001C161F">
      <w:pPr>
        <w:spacing w:after="0" w:line="240" w:lineRule="auto"/>
        <w:rPr>
          <w:rFonts w:ascii="Tahoma" w:eastAsia="Times New Roman" w:hAnsi="Tahoma" w:cs="Tahoma"/>
          <w:color w:val="000000"/>
          <w:sz w:val="20"/>
          <w:szCs w:val="20"/>
        </w:rPr>
      </w:pPr>
    </w:p>
    <w:p w:rsidR="00CC2EB0" w:rsidRDefault="00CC2EB0" w:rsidP="001C161F">
      <w:pPr>
        <w:spacing w:after="0" w:line="240" w:lineRule="auto"/>
        <w:rPr>
          <w:rFonts w:ascii="Tahoma" w:eastAsia="Times New Roman" w:hAnsi="Tahoma" w:cs="Tahoma"/>
          <w:color w:val="000000"/>
          <w:sz w:val="20"/>
          <w:szCs w:val="20"/>
        </w:rPr>
      </w:pPr>
    </w:p>
    <w:p w:rsidR="00CC2EB0" w:rsidRPr="00F27AA2" w:rsidRDefault="00CC2EB0" w:rsidP="001C161F">
      <w:pPr>
        <w:spacing w:after="0" w:line="240" w:lineRule="auto"/>
        <w:rPr>
          <w:rFonts w:ascii="Tahoma" w:eastAsia="Times New Roman" w:hAnsi="Tahoma" w:cs="Tahoma"/>
          <w:color w:val="000000"/>
          <w:sz w:val="20"/>
          <w:szCs w:val="20"/>
        </w:rPr>
      </w:pPr>
    </w:p>
    <w:p w:rsidR="00CC2EB0" w:rsidRDefault="00CC2EB0" w:rsidP="007C7534">
      <w:pPr>
        <w:pStyle w:val="Heading2"/>
        <w:rPr>
          <w:rFonts w:eastAsia="Times New Roman"/>
          <w:b/>
        </w:rPr>
      </w:pPr>
    </w:p>
    <w:p w:rsidR="001C161F" w:rsidRPr="007C7534" w:rsidRDefault="007C7534" w:rsidP="007C7534">
      <w:pPr>
        <w:pStyle w:val="Heading2"/>
        <w:rPr>
          <w:rFonts w:eastAsia="Times New Roman"/>
          <w:b/>
          <w:color w:val="000000"/>
          <w:sz w:val="20"/>
          <w:szCs w:val="20"/>
        </w:rPr>
      </w:pPr>
      <w:bookmarkStart w:id="7" w:name="_Toc480972612"/>
      <w:r w:rsidRPr="007C7534">
        <w:rPr>
          <w:rFonts w:eastAsia="Times New Roman"/>
          <w:b/>
        </w:rPr>
        <w:t>Setting-Up L</w:t>
      </w:r>
      <w:r w:rsidR="001C161F" w:rsidRPr="007C7534">
        <w:rPr>
          <w:rFonts w:eastAsia="Times New Roman"/>
          <w:b/>
        </w:rPr>
        <w:t>etter</w:t>
      </w:r>
      <w:r w:rsidRPr="007C7534">
        <w:rPr>
          <w:rFonts w:eastAsia="Times New Roman"/>
          <w:b/>
        </w:rPr>
        <w:t>s</w:t>
      </w:r>
      <w:bookmarkEnd w:id="7"/>
    </w:p>
    <w:p w:rsidR="001C161F" w:rsidRDefault="001C161F" w:rsidP="001C161F">
      <w:pPr>
        <w:spacing w:after="0" w:line="240" w:lineRule="auto"/>
        <w:rPr>
          <w:rFonts w:ascii="Tahoma" w:eastAsia="Times New Roman" w:hAnsi="Tahoma" w:cs="Tahoma"/>
          <w:color w:val="000000"/>
          <w:sz w:val="20"/>
          <w:szCs w:val="20"/>
        </w:rPr>
      </w:pPr>
    </w:p>
    <w:p w:rsidR="00A0509A" w:rsidRDefault="001C161F" w:rsidP="00A0509A">
      <w:pPr>
        <w:pStyle w:val="ListParagraph"/>
        <w:numPr>
          <w:ilvl w:val="0"/>
          <w:numId w:val="49"/>
        </w:numPr>
      </w:pPr>
      <w:r>
        <w:t xml:space="preserve">Assign your cover page and letterheads with letters through </w:t>
      </w:r>
      <w:r w:rsidR="00A0509A" w:rsidRPr="0001017A">
        <w:rPr>
          <w:b/>
        </w:rPr>
        <w:t>System Control Menu</w:t>
      </w:r>
      <w:r w:rsidR="00A0509A">
        <w:t>&gt;</w:t>
      </w:r>
      <w:r w:rsidR="00A0509A" w:rsidRPr="0001017A">
        <w:rPr>
          <w:b/>
        </w:rPr>
        <w:t>Letter Codes</w:t>
      </w:r>
      <w:r w:rsidR="00126013">
        <w:t>&gt;</w:t>
      </w:r>
      <w:r w:rsidR="005E334A">
        <w:t>Page 3 (Letter or document codes screen).</w:t>
      </w:r>
    </w:p>
    <w:p w:rsidR="001C161F" w:rsidRDefault="001C161F" w:rsidP="00DC2227"/>
    <w:p w:rsidR="001C161F" w:rsidRDefault="00A627B6" w:rsidP="001C161F">
      <w:pPr>
        <w:spacing w:after="0" w:line="240" w:lineRule="auto"/>
        <w:rPr>
          <w:rFonts w:ascii="Tahoma" w:eastAsia="Times New Roman" w:hAnsi="Tahoma" w:cs="Tahoma"/>
          <w:color w:val="000000"/>
          <w:sz w:val="20"/>
          <w:szCs w:val="20"/>
        </w:rPr>
      </w:pPr>
      <w:r>
        <w:rPr>
          <w:noProof/>
        </w:rPr>
        <w:drawing>
          <wp:inline distT="0" distB="0" distL="0" distR="0">
            <wp:extent cx="6391275" cy="5029200"/>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srcRect/>
                    <a:stretch>
                      <a:fillRect/>
                    </a:stretch>
                  </pic:blipFill>
                  <pic:spPr bwMode="auto">
                    <a:xfrm>
                      <a:off x="0" y="0"/>
                      <a:ext cx="6391275" cy="5029200"/>
                    </a:xfrm>
                    <a:prstGeom prst="rect">
                      <a:avLst/>
                    </a:prstGeom>
                    <a:noFill/>
                    <a:ln w="9525">
                      <a:noFill/>
                      <a:miter lim="800000"/>
                      <a:headEnd/>
                      <a:tailEnd/>
                    </a:ln>
                  </pic:spPr>
                </pic:pic>
              </a:graphicData>
            </a:graphic>
          </wp:inline>
        </w:drawing>
      </w:r>
    </w:p>
    <w:p w:rsidR="00DC2813" w:rsidRDefault="00DC2813" w:rsidP="00DC2227"/>
    <w:p w:rsidR="001C161F" w:rsidRDefault="00945278" w:rsidP="00DC2227">
      <w:r w:rsidRPr="00A84BF8">
        <w:rPr>
          <w:b/>
        </w:rPr>
        <w:t>NOTE</w:t>
      </w:r>
      <w:r>
        <w:t xml:space="preserve">: </w:t>
      </w:r>
      <w:r w:rsidR="00A84BF8">
        <w:t>When two</w:t>
      </w:r>
      <w:r w:rsidR="001C161F">
        <w:t xml:space="preserve"> letterheads are assigned with a letter, the first p</w:t>
      </w:r>
      <w:r>
        <w:t xml:space="preserve">age of the letter will contain </w:t>
      </w:r>
      <w:r w:rsidRPr="00945278">
        <w:rPr>
          <w:i/>
        </w:rPr>
        <w:t>Letterhead 01</w:t>
      </w:r>
      <w:r w:rsidR="00E718B2">
        <w:t xml:space="preserve">while </w:t>
      </w:r>
      <w:r w:rsidR="001C161F" w:rsidRPr="00E718B2">
        <w:rPr>
          <w:i/>
        </w:rPr>
        <w:t>Letterhead 02</w:t>
      </w:r>
      <w:r w:rsidR="00E718B2">
        <w:t>will continue</w:t>
      </w:r>
      <w:r w:rsidR="001C161F">
        <w:t xml:space="preserve"> through the rest of the pages. </w:t>
      </w:r>
      <w:r w:rsidR="00E718B2">
        <w:t>The</w:t>
      </w:r>
      <w:r w:rsidR="001C161F">
        <w:t xml:space="preserve"> letter subject line will contain 11 digit RMEx account number (comp + case number) together with the letter code in addition to the subject that you have defined above.</w:t>
      </w:r>
    </w:p>
    <w:p w:rsidR="001C161F" w:rsidRDefault="001C161F" w:rsidP="00DC2227">
      <w:r>
        <w:t>Based on consumer interaction on the sent e</w:t>
      </w:r>
      <w:r w:rsidR="00DF2FDE">
        <w:t>-</w:t>
      </w:r>
      <w:r>
        <w:t xml:space="preserve">mail, RMEx will take action on the consumer accounts.  </w:t>
      </w:r>
      <w:r w:rsidR="00E718B2">
        <w:br/>
      </w:r>
    </w:p>
    <w:p w:rsidR="00CC2EB0" w:rsidRDefault="00CC2EB0" w:rsidP="00D748A2">
      <w:pPr>
        <w:pStyle w:val="Heading3"/>
        <w:rPr>
          <w:rFonts w:eastAsia="Times New Roman"/>
          <w:b/>
        </w:rPr>
      </w:pPr>
    </w:p>
    <w:p w:rsidR="001C161F" w:rsidRPr="00D748A2" w:rsidRDefault="001C161F" w:rsidP="00D748A2">
      <w:pPr>
        <w:pStyle w:val="Heading3"/>
        <w:rPr>
          <w:rFonts w:eastAsia="Times New Roman"/>
          <w:b/>
          <w:color w:val="000000"/>
        </w:rPr>
      </w:pPr>
      <w:bookmarkStart w:id="8" w:name="_Toc480972613"/>
      <w:r w:rsidRPr="00D748A2">
        <w:rPr>
          <w:rFonts w:eastAsia="Times New Roman"/>
          <w:b/>
        </w:rPr>
        <w:t xml:space="preserve">Taking </w:t>
      </w:r>
      <w:r w:rsidR="005E334A" w:rsidRPr="00D748A2">
        <w:rPr>
          <w:rFonts w:eastAsia="Times New Roman"/>
          <w:b/>
        </w:rPr>
        <w:t>Actions Based On Consumer Interactions</w:t>
      </w:r>
      <w:bookmarkEnd w:id="8"/>
    </w:p>
    <w:p w:rsidR="001C161F" w:rsidRDefault="001C161F" w:rsidP="001C161F">
      <w:pPr>
        <w:pStyle w:val="ListParagraph"/>
        <w:spacing w:after="0" w:line="240" w:lineRule="auto"/>
        <w:rPr>
          <w:rFonts w:ascii="Tahoma" w:eastAsia="Times New Roman" w:hAnsi="Tahoma" w:cs="Tahoma"/>
          <w:color w:val="000000"/>
          <w:sz w:val="20"/>
          <w:szCs w:val="20"/>
        </w:rPr>
      </w:pPr>
    </w:p>
    <w:p w:rsidR="001C161F" w:rsidRDefault="001C161F" w:rsidP="00DC2227">
      <w:r>
        <w:t>The user can apply smart codes to each of the following user interactions. The assigned smart codes will get applied to the accounts interactively and automatically based on consumer interaction.</w:t>
      </w:r>
    </w:p>
    <w:p w:rsidR="00A3609E" w:rsidRDefault="00A3609E" w:rsidP="00930BE5">
      <w:pPr>
        <w:pStyle w:val="ListParagraph"/>
        <w:numPr>
          <w:ilvl w:val="0"/>
          <w:numId w:val="50"/>
        </w:numPr>
      </w:pPr>
      <w:r>
        <w:t>E</w:t>
      </w:r>
      <w:r w:rsidR="00930BE5">
        <w:t>-</w:t>
      </w:r>
      <w:r>
        <w:t>mail sent</w:t>
      </w:r>
    </w:p>
    <w:p w:rsidR="001C161F" w:rsidRDefault="001C161F" w:rsidP="005E334A">
      <w:pPr>
        <w:pStyle w:val="ListParagraph"/>
        <w:numPr>
          <w:ilvl w:val="0"/>
          <w:numId w:val="50"/>
        </w:numPr>
      </w:pPr>
      <w:r>
        <w:t>E</w:t>
      </w:r>
      <w:r w:rsidR="00930BE5">
        <w:t>-</w:t>
      </w:r>
      <w:r>
        <w:t>mail viewed</w:t>
      </w:r>
    </w:p>
    <w:p w:rsidR="001C161F" w:rsidRDefault="001C161F" w:rsidP="005E334A">
      <w:pPr>
        <w:pStyle w:val="ListParagraph"/>
        <w:numPr>
          <w:ilvl w:val="0"/>
          <w:numId w:val="50"/>
        </w:numPr>
      </w:pPr>
      <w:r>
        <w:t>Attachment downloaded</w:t>
      </w:r>
    </w:p>
    <w:p w:rsidR="001C161F" w:rsidRDefault="001C161F" w:rsidP="005E334A">
      <w:pPr>
        <w:pStyle w:val="ListParagraph"/>
        <w:numPr>
          <w:ilvl w:val="0"/>
          <w:numId w:val="50"/>
        </w:numPr>
      </w:pPr>
      <w:r>
        <w:t>E</w:t>
      </w:r>
      <w:r w:rsidR="00930BE5">
        <w:t>-</w:t>
      </w:r>
      <w:r>
        <w:t>mail deleted</w:t>
      </w:r>
    </w:p>
    <w:p w:rsidR="001C161F" w:rsidRPr="001C161F" w:rsidRDefault="001F0A22" w:rsidP="00DC2227">
      <w:r>
        <w:rPr>
          <w:noProof/>
        </w:rPr>
        <w:drawing>
          <wp:inline distT="0" distB="0" distL="0" distR="0">
            <wp:extent cx="6967855" cy="5135708"/>
            <wp:effectExtent l="19050" t="0" r="444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srcRect/>
                    <a:stretch>
                      <a:fillRect/>
                    </a:stretch>
                  </pic:blipFill>
                  <pic:spPr bwMode="auto">
                    <a:xfrm>
                      <a:off x="0" y="0"/>
                      <a:ext cx="6967855" cy="5135708"/>
                    </a:xfrm>
                    <a:prstGeom prst="rect">
                      <a:avLst/>
                    </a:prstGeom>
                    <a:noFill/>
                    <a:ln w="9525">
                      <a:noFill/>
                      <a:miter lim="800000"/>
                      <a:headEnd/>
                      <a:tailEnd/>
                    </a:ln>
                  </pic:spPr>
                </pic:pic>
              </a:graphicData>
            </a:graphic>
          </wp:inline>
        </w:drawing>
      </w:r>
    </w:p>
    <w:p w:rsidR="00C810AD" w:rsidRDefault="00C810AD" w:rsidP="00C810AD">
      <w:pPr>
        <w:spacing w:after="0" w:line="240" w:lineRule="auto"/>
        <w:rPr>
          <w:rFonts w:ascii="Tahoma" w:eastAsia="Times New Roman" w:hAnsi="Tahoma" w:cs="Tahoma"/>
          <w:color w:val="000000"/>
          <w:sz w:val="20"/>
          <w:szCs w:val="20"/>
        </w:rPr>
      </w:pPr>
    </w:p>
    <w:sectPr w:rsidR="00C810AD" w:rsidSect="00B4112D">
      <w:headerReference w:type="default" r:id="rId24"/>
      <w:footerReference w:type="default" r:id="rId25"/>
      <w:footerReference w:type="first" r:id="rId26"/>
      <w:pgSz w:w="12240" w:h="15840" w:code="1"/>
      <w:pgMar w:top="475" w:right="432" w:bottom="432" w:left="475" w:header="576" w:footer="576" w:gutter="36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AD9" w:rsidRDefault="002D3AD9" w:rsidP="00B91794">
      <w:pPr>
        <w:spacing w:after="0" w:line="240" w:lineRule="auto"/>
      </w:pPr>
      <w:r>
        <w:separator/>
      </w:r>
    </w:p>
  </w:endnote>
  <w:endnote w:type="continuationSeparator" w:id="0">
    <w:p w:rsidR="002D3AD9" w:rsidRDefault="002D3AD9" w:rsidP="00B9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Grande">
    <w:panose1 w:val="00000000000000000000"/>
    <w:charset w:val="00"/>
    <w:family w:val="swiss"/>
    <w:notTrueType/>
    <w:pitch w:val="default"/>
    <w:sig w:usb0="00000003" w:usb1="00000000" w:usb2="00000000" w:usb3="00000000" w:csb0="00000001" w:csb1="00000000"/>
  </w:font>
  <w:font w:name="Arial-Blac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8AA" w:rsidRDefault="0056156A" w:rsidP="00EA78AA">
    <w:pPr>
      <w:pStyle w:val="NormalWeb"/>
      <w:spacing w:before="0" w:beforeAutospacing="0" w:after="0" w:afterAutospacing="0"/>
      <w:rPr>
        <w:rFonts w:ascii="Arial" w:hAnsi="Arial" w:cs="Arial"/>
        <w:i/>
        <w:iCs/>
        <w:color w:val="000000" w:themeColor="text1"/>
        <w:kern w:val="24"/>
        <w:sz w:val="18"/>
        <w:szCs w:val="18"/>
      </w:rPr>
    </w:pPr>
    <w:r>
      <w:rPr>
        <w:rFonts w:ascii="Arial-Black" w:hAnsi="Arial-Black" w:cs="Arial-Black"/>
        <w:b/>
        <w:noProof/>
        <w:sz w:val="32"/>
        <w:szCs w:val="32"/>
      </w:rPr>
      <mc:AlternateContent>
        <mc:Choice Requires="wps">
          <w:drawing>
            <wp:anchor distT="4294967295" distB="4294967295" distL="114300" distR="114300" simplePos="0" relativeHeight="251665408" behindDoc="0" locked="0" layoutInCell="1" allowOverlap="1">
              <wp:simplePos x="0" y="0"/>
              <wp:positionH relativeFrom="margin">
                <wp:posOffset>0</wp:posOffset>
              </wp:positionH>
              <wp:positionV relativeFrom="paragraph">
                <wp:posOffset>19049</wp:posOffset>
              </wp:positionV>
              <wp:extent cx="6791325" cy="0"/>
              <wp:effectExtent l="0" t="19050" r="28575" b="19050"/>
              <wp:wrapNone/>
              <wp:docPr id="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91325" cy="0"/>
                      </a:xfrm>
                      <a:prstGeom prst="line">
                        <a:avLst/>
                      </a:prstGeom>
                      <a:ln w="28575">
                        <a:gradFill flip="none" rotWithShape="1">
                          <a:gsLst>
                            <a:gs pos="0">
                              <a:srgbClr val="002060"/>
                            </a:gs>
                            <a:gs pos="50000">
                              <a:schemeClr val="accent5">
                                <a:lumMod val="40000"/>
                                <a:lumOff val="60000"/>
                              </a:schemeClr>
                            </a:gs>
                            <a:gs pos="100000">
                              <a:schemeClr val="tx1"/>
                            </a:gs>
                          </a:gsLst>
                          <a:path path="circle">
                            <a:fillToRect l="50000" t="50000" r="50000" b="50000"/>
                          </a:path>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D12D919" id="Straight Connector 11"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1.5pt" to="534.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" strokeweight="2.25pt">
              <v:stroke joinstyle="miter"/>
              <o:lock v:ext="edit" shapetype="f"/>
              <w10:wrap anchorx="margin"/>
            </v:line>
          </w:pict>
        </mc:Fallback>
      </mc:AlternateContent>
    </w:r>
  </w:p>
  <w:p w:rsidR="00EA78AA" w:rsidRDefault="00EA78AA" w:rsidP="00EA78AA">
    <w:pPr>
      <w:pStyle w:val="NormalWeb"/>
      <w:spacing w:before="0" w:beforeAutospacing="0" w:after="0" w:afterAutospacing="0"/>
    </w:pPr>
    <w:r>
      <w:rPr>
        <w:rFonts w:ascii="Arial" w:hAnsi="Arial" w:cs="Arial"/>
        <w:i/>
        <w:iCs/>
        <w:color w:val="000000" w:themeColor="text1"/>
        <w:kern w:val="24"/>
        <w:sz w:val="18"/>
        <w:szCs w:val="18"/>
      </w:rPr>
      <w:t xml:space="preserve">© Copyright </w:t>
    </w:r>
    <w:r w:rsidR="00C810AD">
      <w:rPr>
        <w:rFonts w:ascii="Arial" w:hAnsi="Arial" w:cs="Arial"/>
        <w:i/>
        <w:iCs/>
        <w:color w:val="000000" w:themeColor="text1"/>
        <w:kern w:val="24"/>
        <w:sz w:val="18"/>
        <w:szCs w:val="18"/>
      </w:rPr>
      <w:t>2017</w:t>
    </w:r>
    <w:r>
      <w:rPr>
        <w:rFonts w:ascii="Arial" w:hAnsi="Arial" w:cs="Arial"/>
        <w:i/>
        <w:iCs/>
        <w:color w:val="000000" w:themeColor="text1"/>
        <w:kern w:val="24"/>
        <w:sz w:val="18"/>
        <w:szCs w:val="18"/>
      </w:rPr>
      <w:t xml:space="preserve"> – Quantrax Corporation, Inc</w:t>
    </w:r>
    <w:r w:rsidR="0079534E">
      <w:rPr>
        <w:rFonts w:ascii="Arial" w:hAnsi="Arial" w:cs="Arial"/>
        <w:i/>
        <w:iCs/>
        <w:color w:val="000000" w:themeColor="text1"/>
        <w:kern w:val="24"/>
        <w:sz w:val="18"/>
        <w:szCs w:val="18"/>
      </w:rPr>
      <w:t>.</w:t>
    </w:r>
    <w:r w:rsidR="00566FC4">
      <w:rPr>
        <w:rFonts w:ascii="Arial" w:hAnsi="Arial" w:cs="Arial"/>
        <w:i/>
        <w:iCs/>
        <w:color w:val="000000" w:themeColor="text1"/>
        <w:kern w:val="24"/>
        <w:sz w:val="18"/>
        <w:szCs w:val="18"/>
      </w:rPr>
      <w:tab/>
    </w:r>
    <w:r w:rsidR="00566FC4">
      <w:rPr>
        <w:rFonts w:ascii="Arial" w:hAnsi="Arial" w:cs="Arial"/>
        <w:i/>
        <w:iCs/>
        <w:color w:val="000000" w:themeColor="text1"/>
        <w:kern w:val="24"/>
        <w:sz w:val="18"/>
        <w:szCs w:val="18"/>
      </w:rPr>
      <w:tab/>
      <w:t xml:space="preserve">     </w:t>
    </w:r>
    <w:r w:rsidR="00C810AD">
      <w:rPr>
        <w:rFonts w:ascii="Arial" w:hAnsi="Arial" w:cs="Arial"/>
        <w:i/>
        <w:iCs/>
        <w:color w:val="000000" w:themeColor="text1"/>
        <w:kern w:val="24"/>
        <w:sz w:val="18"/>
        <w:szCs w:val="18"/>
      </w:rPr>
      <w:t>P</w:t>
    </w:r>
    <w:r w:rsidR="00014678" w:rsidRPr="00014678">
      <w:rPr>
        <w:rFonts w:ascii="Arial" w:hAnsi="Arial" w:cs="Arial"/>
        <w:i/>
        <w:sz w:val="18"/>
        <w:szCs w:val="18"/>
      </w:rPr>
      <w:t xml:space="preserve">age </w:t>
    </w:r>
    <w:r w:rsidR="008945D1" w:rsidRPr="00014678">
      <w:rPr>
        <w:rFonts w:ascii="Arial" w:hAnsi="Arial" w:cs="Arial"/>
        <w:bCs/>
        <w:i/>
        <w:sz w:val="18"/>
        <w:szCs w:val="18"/>
      </w:rPr>
      <w:fldChar w:fldCharType="begin"/>
    </w:r>
    <w:r w:rsidR="00014678" w:rsidRPr="00014678">
      <w:rPr>
        <w:rFonts w:ascii="Arial" w:hAnsi="Arial" w:cs="Arial"/>
        <w:bCs/>
        <w:i/>
        <w:sz w:val="18"/>
        <w:szCs w:val="18"/>
      </w:rPr>
      <w:instrText xml:space="preserve"> PAGE </w:instrText>
    </w:r>
    <w:r w:rsidR="008945D1" w:rsidRPr="00014678">
      <w:rPr>
        <w:rFonts w:ascii="Arial" w:hAnsi="Arial" w:cs="Arial"/>
        <w:bCs/>
        <w:i/>
        <w:sz w:val="18"/>
        <w:szCs w:val="18"/>
      </w:rPr>
      <w:fldChar w:fldCharType="separate"/>
    </w:r>
    <w:r w:rsidR="0037633D">
      <w:rPr>
        <w:rFonts w:ascii="Arial" w:hAnsi="Arial" w:cs="Arial"/>
        <w:bCs/>
        <w:i/>
        <w:noProof/>
        <w:sz w:val="18"/>
        <w:szCs w:val="18"/>
      </w:rPr>
      <w:t>5</w:t>
    </w:r>
    <w:r w:rsidR="008945D1" w:rsidRPr="00014678">
      <w:rPr>
        <w:rFonts w:ascii="Arial" w:hAnsi="Arial" w:cs="Arial"/>
        <w:bCs/>
        <w:i/>
        <w:sz w:val="18"/>
        <w:szCs w:val="18"/>
      </w:rPr>
      <w:fldChar w:fldCharType="end"/>
    </w:r>
    <w:r w:rsidR="00745D01">
      <w:rPr>
        <w:rFonts w:ascii="Arial" w:hAnsi="Arial" w:cs="Arial"/>
        <w:i/>
        <w:iCs/>
        <w:color w:val="000000" w:themeColor="text1"/>
        <w:kern w:val="24"/>
        <w:sz w:val="18"/>
        <w:szCs w:val="18"/>
      </w:rPr>
      <w:tab/>
    </w:r>
    <w:r w:rsidR="00745D01">
      <w:rPr>
        <w:rFonts w:ascii="Arial" w:hAnsi="Arial" w:cs="Arial"/>
        <w:i/>
        <w:iCs/>
        <w:color w:val="000000" w:themeColor="text1"/>
        <w:kern w:val="24"/>
        <w:sz w:val="18"/>
        <w:szCs w:val="18"/>
      </w:rPr>
      <w:tab/>
    </w:r>
    <w:r w:rsidR="0056156A">
      <w:rPr>
        <w:rFonts w:ascii="Arial" w:hAnsi="Arial" w:cs="Arial"/>
        <w:i/>
        <w:iCs/>
        <w:color w:val="000000" w:themeColor="text1"/>
        <w:kern w:val="24"/>
        <w:sz w:val="18"/>
        <w:szCs w:val="18"/>
      </w:rPr>
      <w:t xml:space="preserve">                                             </w:t>
    </w:r>
    <w:r w:rsidR="007F18EC">
      <w:rPr>
        <w:rFonts w:ascii="Arial" w:hAnsi="Arial" w:cs="Arial"/>
        <w:i/>
        <w:iCs/>
        <w:color w:val="000000" w:themeColor="text1"/>
        <w:kern w:val="24"/>
        <w:sz w:val="18"/>
        <w:szCs w:val="18"/>
      </w:rPr>
      <w:t>April 26</w:t>
    </w:r>
    <w:r w:rsidR="00C810AD">
      <w:rPr>
        <w:rFonts w:ascii="Arial" w:hAnsi="Arial" w:cs="Arial"/>
        <w:i/>
        <w:iCs/>
        <w:color w:val="000000" w:themeColor="text1"/>
        <w:kern w:val="24"/>
        <w:sz w:val="18"/>
        <w:szCs w:val="18"/>
      </w:rPr>
      <w:t>, 2017</w:t>
    </w:r>
    <w:r w:rsidR="00DB349F">
      <w:rPr>
        <w:rFonts w:ascii="Arial" w:hAnsi="Arial" w:cs="Arial"/>
        <w:i/>
        <w:iCs/>
        <w:color w:val="000000" w:themeColor="text1"/>
        <w:kern w:val="24"/>
        <w:sz w:val="18"/>
        <w:szCs w:val="18"/>
      </w:rPr>
      <w:tab/>
    </w:r>
    <w:r w:rsidR="00DB349F">
      <w:rPr>
        <w:rFonts w:ascii="Arial" w:hAnsi="Arial" w:cs="Arial"/>
        <w:i/>
        <w:iCs/>
        <w:color w:val="000000" w:themeColor="text1"/>
        <w:kern w:val="24"/>
        <w:sz w:val="18"/>
        <w:szCs w:val="18"/>
      </w:rPr>
      <w:tab/>
    </w:r>
    <w:r w:rsidR="00DB349F">
      <w:rPr>
        <w:rFonts w:ascii="Arial" w:hAnsi="Arial" w:cs="Arial"/>
        <w:i/>
        <w:iCs/>
        <w:color w:val="000000" w:themeColor="text1"/>
        <w:kern w:val="24"/>
        <w:sz w:val="18"/>
        <w:szCs w:val="18"/>
      </w:rPr>
      <w:tab/>
    </w:r>
    <w:r w:rsidR="00DB349F">
      <w:rPr>
        <w:rFonts w:ascii="Arial" w:hAnsi="Arial" w:cs="Arial"/>
        <w:i/>
        <w:iCs/>
        <w:color w:val="000000" w:themeColor="text1"/>
        <w:kern w:val="24"/>
        <w:sz w:val="18"/>
        <w:szCs w:val="18"/>
      </w:rPr>
      <w:tab/>
    </w:r>
    <w:r w:rsidR="00DB349F">
      <w:rPr>
        <w:rFonts w:ascii="Arial" w:hAnsi="Arial" w:cs="Arial"/>
        <w:i/>
        <w:iCs/>
        <w:color w:val="000000" w:themeColor="text1"/>
        <w:kern w:val="24"/>
        <w:sz w:val="18"/>
        <w:szCs w:val="18"/>
      </w:rPr>
      <w:tab/>
    </w:r>
    <w:r w:rsidR="00DB349F">
      <w:rPr>
        <w:rFonts w:ascii="Arial" w:hAnsi="Arial" w:cs="Arial"/>
        <w:i/>
        <w:iCs/>
        <w:color w:val="000000" w:themeColor="text1"/>
        <w:kern w:val="24"/>
        <w:sz w:val="18"/>
        <w:szCs w:val="18"/>
      </w:rPr>
      <w:tab/>
    </w:r>
    <w:r w:rsidR="00DB349F">
      <w:rPr>
        <w:rFonts w:ascii="Arial" w:hAnsi="Arial" w:cs="Arial"/>
        <w:i/>
        <w:iCs/>
        <w:color w:val="000000" w:themeColor="text1"/>
        <w:kern w:val="24"/>
        <w:sz w:val="18"/>
        <w:szCs w:val="18"/>
      </w:rPr>
      <w:tab/>
    </w:r>
    <w:r w:rsidR="00DB349F">
      <w:rPr>
        <w:rFonts w:ascii="Arial" w:hAnsi="Arial" w:cs="Arial"/>
        <w:i/>
        <w:iCs/>
        <w:color w:val="000000" w:themeColor="text1"/>
        <w:kern w:val="24"/>
        <w:sz w:val="18"/>
        <w:szCs w:val="18"/>
      </w:rPr>
      <w:tab/>
    </w:r>
  </w:p>
  <w:p w:rsidR="00C803D9" w:rsidRDefault="00C803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D01" w:rsidRDefault="00FA7DF3" w:rsidP="0079534E">
    <w:pPr>
      <w:pStyle w:val="Footer"/>
    </w:pPr>
    <w:r>
      <w:rPr>
        <w:rFonts w:ascii="Arial" w:hAnsi="Arial" w:cs="Arial"/>
        <w:i/>
        <w:iCs/>
        <w:color w:val="000000" w:themeColor="text1"/>
        <w:kern w:val="24"/>
        <w:sz w:val="18"/>
        <w:szCs w:val="18"/>
      </w:rPr>
      <w:t>© Copyright 2017</w:t>
    </w:r>
    <w:r w:rsidR="0079534E">
      <w:rPr>
        <w:rFonts w:ascii="Arial" w:hAnsi="Arial" w:cs="Arial"/>
        <w:i/>
        <w:iCs/>
        <w:color w:val="000000" w:themeColor="text1"/>
        <w:kern w:val="24"/>
        <w:sz w:val="18"/>
        <w:szCs w:val="18"/>
      </w:rPr>
      <w:t xml:space="preserve"> – Quantrax Corporation, Inc.</w:t>
    </w:r>
    <w:r w:rsidR="0079534E">
      <w:rPr>
        <w:rFonts w:ascii="Arial" w:hAnsi="Arial" w:cs="Arial"/>
        <w:i/>
        <w:iCs/>
        <w:color w:val="000000" w:themeColor="text1"/>
        <w:kern w:val="24"/>
        <w:sz w:val="18"/>
        <w:szCs w:val="18"/>
      </w:rPr>
      <w:tab/>
    </w:r>
    <w:r w:rsidR="0079534E">
      <w:rPr>
        <w:rFonts w:ascii="Arial" w:hAnsi="Arial" w:cs="Arial"/>
        <w:i/>
        <w:iCs/>
        <w:color w:val="000000" w:themeColor="text1"/>
        <w:kern w:val="24"/>
        <w:sz w:val="18"/>
        <w:szCs w:val="18"/>
      </w:rPr>
      <w:tab/>
    </w:r>
    <w:r w:rsidR="0056156A">
      <w:rPr>
        <w:rFonts w:ascii="Arial" w:hAnsi="Arial" w:cs="Arial"/>
        <w:i/>
        <w:iCs/>
        <w:color w:val="000000" w:themeColor="text1"/>
        <w:kern w:val="24"/>
        <w:sz w:val="18"/>
        <w:szCs w:val="18"/>
      </w:rPr>
      <w:t xml:space="preserve">      </w:t>
    </w:r>
    <w:r>
      <w:rPr>
        <w:rFonts w:ascii="Arial" w:hAnsi="Arial" w:cs="Arial"/>
        <w:i/>
        <w:iCs/>
        <w:color w:val="000000" w:themeColor="text1"/>
        <w:kern w:val="24"/>
        <w:sz w:val="18"/>
        <w:szCs w:val="18"/>
      </w:rPr>
      <w:t>April 26,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AD9" w:rsidRDefault="002D3AD9" w:rsidP="00B91794">
      <w:pPr>
        <w:spacing w:after="0" w:line="240" w:lineRule="auto"/>
      </w:pPr>
      <w:r>
        <w:separator/>
      </w:r>
    </w:p>
  </w:footnote>
  <w:footnote w:type="continuationSeparator" w:id="0">
    <w:p w:rsidR="002D3AD9" w:rsidRDefault="002D3AD9" w:rsidP="00B91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3D9" w:rsidRDefault="0056156A">
    <w:pPr>
      <w:pStyle w:val="Header"/>
    </w:pPr>
    <w:r>
      <w:rPr>
        <w:rFonts w:ascii="Arial-Black" w:hAnsi="Arial-Black" w:cs="Arial-Black"/>
        <w:b/>
        <w:noProof/>
        <w:sz w:val="32"/>
        <w:szCs w:val="32"/>
      </w:rPr>
      <mc:AlternateContent>
        <mc:Choice Requires="wps">
          <w:drawing>
            <wp:anchor distT="4294967295" distB="4294967295" distL="114300" distR="114300" simplePos="0" relativeHeight="251663360" behindDoc="0" locked="0" layoutInCell="1" allowOverlap="1">
              <wp:simplePos x="0" y="0"/>
              <wp:positionH relativeFrom="margin">
                <wp:posOffset>22225</wp:posOffset>
              </wp:positionH>
              <wp:positionV relativeFrom="paragraph">
                <wp:posOffset>637539</wp:posOffset>
              </wp:positionV>
              <wp:extent cx="6791325" cy="0"/>
              <wp:effectExtent l="0" t="19050" r="28575" b="19050"/>
              <wp:wrapNone/>
              <wp:docPr id="1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91325" cy="0"/>
                      </a:xfrm>
                      <a:prstGeom prst="line">
                        <a:avLst/>
                      </a:prstGeom>
                      <a:ln w="28575">
                        <a:gradFill flip="none" rotWithShape="1">
                          <a:gsLst>
                            <a:gs pos="0">
                              <a:srgbClr val="002060"/>
                            </a:gs>
                            <a:gs pos="50000">
                              <a:schemeClr val="accent5">
                                <a:lumMod val="40000"/>
                                <a:lumOff val="60000"/>
                              </a:schemeClr>
                            </a:gs>
                            <a:gs pos="100000">
                              <a:schemeClr val="tx1"/>
                            </a:gs>
                          </a:gsLst>
                          <a:path path="circle">
                            <a:fillToRect l="50000" t="50000" r="50000" b="50000"/>
                          </a:path>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34C14E1" id="Straight Connector 11"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75pt,50.2pt" to="536.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" strokeweight="2.25pt">
              <v:stroke joinstyle="miter"/>
              <o:lock v:ext="edit" shapetype="f"/>
              <w10:wrap anchorx="margin"/>
            </v:line>
          </w:pict>
        </mc:Fallback>
      </mc:AlternateContent>
    </w:r>
    <w:r w:rsidR="00810C07" w:rsidRPr="00810C07">
      <w:rPr>
        <w:rFonts w:ascii="Arial-Black" w:hAnsi="Arial-Black" w:cs="Arial-Black"/>
        <w:b/>
        <w:sz w:val="32"/>
        <w:szCs w:val="32"/>
      </w:rPr>
      <w:t>RMEx Secure E-Mail</w:t>
    </w:r>
    <w:r w:rsidR="00810C07" w:rsidRPr="00F14B2B">
      <w:rPr>
        <w:rFonts w:ascii="Arial-Black" w:hAnsi="Arial-Black" w:cs="Arial-Black"/>
        <w:b/>
        <w:sz w:val="32"/>
        <w:szCs w:val="32"/>
        <w:vertAlign w:val="superscript"/>
      </w:rPr>
      <w:t>®</w:t>
    </w:r>
    <w:r w:rsidR="00810C07" w:rsidRPr="00810C07">
      <w:rPr>
        <w:rFonts w:ascii="Arial-Black" w:hAnsi="Arial-Black" w:cs="Arial-Black"/>
        <w:b/>
        <w:sz w:val="32"/>
        <w:szCs w:val="32"/>
      </w:rPr>
      <w:t xml:space="preserve"> Series</w:t>
    </w:r>
    <w:r w:rsidR="0071744C">
      <w:rPr>
        <w:sz w:val="32"/>
        <w:szCs w:val="32"/>
      </w:rPr>
      <w:t xml:space="preserve">- </w:t>
    </w:r>
    <w:r w:rsidR="0071744C">
      <w:rPr>
        <w:rFonts w:ascii="Arial-Black" w:hAnsi="Arial-Black" w:cs="Arial-Black"/>
        <w:b/>
        <w:sz w:val="32"/>
        <w:szCs w:val="32"/>
      </w:rPr>
      <w:t>User Guide</w:t>
    </w:r>
    <w:r w:rsidR="00566FC4">
      <w:rPr>
        <w:rFonts w:ascii="Arial-Black" w:hAnsi="Arial-Black" w:cs="Arial-Black"/>
        <w:b/>
        <w:sz w:val="32"/>
        <w:szCs w:val="32"/>
      </w:rPr>
      <w:t xml:space="preserve">                         </w:t>
    </w:r>
    <w:r w:rsidR="00C803D9">
      <w:rPr>
        <w:noProof/>
      </w:rPr>
      <w:drawing>
        <wp:inline distT="0" distB="0" distL="0" distR="0">
          <wp:extent cx="1435608" cy="576072"/>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QuantraxLogo.png"/>
                  <pic:cNvPicPr/>
                </pic:nvPicPr>
                <pic:blipFill>
                  <a:blip r:embed="rId1">
                    <a:extLst>
                      <a:ext uri="{28A0092B-C50C-407E-A947-70E740481C1C}">
                        <a14:useLocalDpi xmlns:a14="http://schemas.microsoft.com/office/drawing/2010/main" val="0"/>
                      </a:ext>
                    </a:extLst>
                  </a:blip>
                  <a:stretch>
                    <a:fillRect/>
                  </a:stretch>
                </pic:blipFill>
                <pic:spPr>
                  <a:xfrm>
                    <a:off x="0" y="0"/>
                    <a:ext cx="1435608" cy="57607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A01"/>
    <w:multiLevelType w:val="hybridMultilevel"/>
    <w:tmpl w:val="974E384E"/>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4243E"/>
    <w:multiLevelType w:val="hybridMultilevel"/>
    <w:tmpl w:val="44C223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503A32"/>
    <w:multiLevelType w:val="hybridMultilevel"/>
    <w:tmpl w:val="6FEAD0A8"/>
    <w:lvl w:ilvl="0" w:tplc="B3B486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725D20"/>
    <w:multiLevelType w:val="hybridMultilevel"/>
    <w:tmpl w:val="0360FA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5AB194C"/>
    <w:multiLevelType w:val="hybridMultilevel"/>
    <w:tmpl w:val="55621210"/>
    <w:lvl w:ilvl="0" w:tplc="652484EC">
      <w:start w:val="1"/>
      <w:numFmt w:val="bullet"/>
      <w:lvlText w:val="•"/>
      <w:lvlJc w:val="left"/>
      <w:pPr>
        <w:ind w:left="81" w:hanging="82"/>
      </w:pPr>
      <w:rPr>
        <w:rFonts w:ascii="Times New Roman" w:eastAsia="Times New Roman" w:hAnsi="Times New Roman" w:cs="Times New Roman" w:hint="default"/>
        <w:w w:val="122"/>
      </w:rPr>
    </w:lvl>
    <w:lvl w:ilvl="1" w:tplc="D31C705A">
      <w:start w:val="1"/>
      <w:numFmt w:val="bullet"/>
      <w:lvlText w:val="•"/>
      <w:lvlJc w:val="left"/>
      <w:pPr>
        <w:ind w:left="180" w:hanging="82"/>
      </w:pPr>
      <w:rPr>
        <w:rFonts w:hint="default"/>
      </w:rPr>
    </w:lvl>
    <w:lvl w:ilvl="2" w:tplc="C986A2F2">
      <w:start w:val="1"/>
      <w:numFmt w:val="bullet"/>
      <w:lvlText w:val="•"/>
      <w:lvlJc w:val="left"/>
      <w:pPr>
        <w:ind w:left="312" w:hanging="82"/>
      </w:pPr>
      <w:rPr>
        <w:rFonts w:hint="default"/>
      </w:rPr>
    </w:lvl>
    <w:lvl w:ilvl="3" w:tplc="B442C912">
      <w:start w:val="1"/>
      <w:numFmt w:val="bullet"/>
      <w:lvlText w:val="•"/>
      <w:lvlJc w:val="left"/>
      <w:pPr>
        <w:ind w:left="444" w:hanging="82"/>
      </w:pPr>
      <w:rPr>
        <w:rFonts w:hint="default"/>
      </w:rPr>
    </w:lvl>
    <w:lvl w:ilvl="4" w:tplc="75001622">
      <w:start w:val="1"/>
      <w:numFmt w:val="bullet"/>
      <w:lvlText w:val="•"/>
      <w:lvlJc w:val="left"/>
      <w:pPr>
        <w:ind w:left="576" w:hanging="82"/>
      </w:pPr>
      <w:rPr>
        <w:rFonts w:hint="default"/>
      </w:rPr>
    </w:lvl>
    <w:lvl w:ilvl="5" w:tplc="9990B56C">
      <w:start w:val="1"/>
      <w:numFmt w:val="bullet"/>
      <w:lvlText w:val="•"/>
      <w:lvlJc w:val="left"/>
      <w:pPr>
        <w:ind w:left="708" w:hanging="82"/>
      </w:pPr>
      <w:rPr>
        <w:rFonts w:hint="default"/>
      </w:rPr>
    </w:lvl>
    <w:lvl w:ilvl="6" w:tplc="717413C2">
      <w:start w:val="1"/>
      <w:numFmt w:val="bullet"/>
      <w:lvlText w:val="•"/>
      <w:lvlJc w:val="left"/>
      <w:pPr>
        <w:ind w:left="840" w:hanging="82"/>
      </w:pPr>
      <w:rPr>
        <w:rFonts w:hint="default"/>
      </w:rPr>
    </w:lvl>
    <w:lvl w:ilvl="7" w:tplc="471C789A">
      <w:start w:val="1"/>
      <w:numFmt w:val="bullet"/>
      <w:lvlText w:val="•"/>
      <w:lvlJc w:val="left"/>
      <w:pPr>
        <w:ind w:left="972" w:hanging="82"/>
      </w:pPr>
      <w:rPr>
        <w:rFonts w:hint="default"/>
      </w:rPr>
    </w:lvl>
    <w:lvl w:ilvl="8" w:tplc="1A14C3BE">
      <w:start w:val="1"/>
      <w:numFmt w:val="bullet"/>
      <w:lvlText w:val="•"/>
      <w:lvlJc w:val="left"/>
      <w:pPr>
        <w:ind w:left="1104" w:hanging="82"/>
      </w:pPr>
      <w:rPr>
        <w:rFonts w:hint="default"/>
      </w:rPr>
    </w:lvl>
  </w:abstractNum>
  <w:abstractNum w:abstractNumId="5">
    <w:nsid w:val="06EC3118"/>
    <w:multiLevelType w:val="hybridMultilevel"/>
    <w:tmpl w:val="0D26EB56"/>
    <w:lvl w:ilvl="0" w:tplc="2DA45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887E0D"/>
    <w:multiLevelType w:val="hybridMultilevel"/>
    <w:tmpl w:val="33800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B12B9B"/>
    <w:multiLevelType w:val="hybridMultilevel"/>
    <w:tmpl w:val="4E72F3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D273ACC"/>
    <w:multiLevelType w:val="hybridMultilevel"/>
    <w:tmpl w:val="AEEC12A6"/>
    <w:lvl w:ilvl="0" w:tplc="0409000F">
      <w:start w:val="1"/>
      <w:numFmt w:val="decimal"/>
      <w:lvlText w:val="%1."/>
      <w:lvlJc w:val="left"/>
      <w:pPr>
        <w:ind w:left="99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4E0DAB"/>
    <w:multiLevelType w:val="hybridMultilevel"/>
    <w:tmpl w:val="FE246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836F13"/>
    <w:multiLevelType w:val="hybridMultilevel"/>
    <w:tmpl w:val="10084522"/>
    <w:lvl w:ilvl="0" w:tplc="B3B4861A">
      <w:start w:val="1"/>
      <w:numFmt w:val="decimal"/>
      <w:lvlText w:val="%1."/>
      <w:lvlJc w:val="left"/>
      <w:pPr>
        <w:ind w:left="42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16B00F37"/>
    <w:multiLevelType w:val="hybridMultilevel"/>
    <w:tmpl w:val="DDBADBE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nsid w:val="187611EB"/>
    <w:multiLevelType w:val="hybridMultilevel"/>
    <w:tmpl w:val="428EA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6028BC"/>
    <w:multiLevelType w:val="hybridMultilevel"/>
    <w:tmpl w:val="3A46DB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C7C6983"/>
    <w:multiLevelType w:val="hybridMultilevel"/>
    <w:tmpl w:val="050E4B8E"/>
    <w:lvl w:ilvl="0" w:tplc="E8D84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CF45A6"/>
    <w:multiLevelType w:val="hybridMultilevel"/>
    <w:tmpl w:val="232460C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205A61F6"/>
    <w:multiLevelType w:val="hybridMultilevel"/>
    <w:tmpl w:val="AD62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1F6253"/>
    <w:multiLevelType w:val="hybridMultilevel"/>
    <w:tmpl w:val="B9E63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CA41BF"/>
    <w:multiLevelType w:val="hybridMultilevel"/>
    <w:tmpl w:val="3044F3D0"/>
    <w:lvl w:ilvl="0" w:tplc="987EC7F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5243DE"/>
    <w:multiLevelType w:val="hybridMultilevel"/>
    <w:tmpl w:val="9F6441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B5D46C8"/>
    <w:multiLevelType w:val="hybridMultilevel"/>
    <w:tmpl w:val="7DB06372"/>
    <w:lvl w:ilvl="0" w:tplc="B126999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356744"/>
    <w:multiLevelType w:val="hybridMultilevel"/>
    <w:tmpl w:val="F224D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221C1D"/>
    <w:multiLevelType w:val="hybridMultilevel"/>
    <w:tmpl w:val="8EF4C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6057E2"/>
    <w:multiLevelType w:val="hybridMultilevel"/>
    <w:tmpl w:val="75B88AEC"/>
    <w:lvl w:ilvl="0" w:tplc="75B07C60">
      <w:start w:val="1"/>
      <w:numFmt w:val="bullet"/>
      <w:lvlText w:val=""/>
      <w:lvlJc w:val="left"/>
      <w:pPr>
        <w:tabs>
          <w:tab w:val="num" w:pos="288"/>
        </w:tabs>
        <w:ind w:left="0" w:firstLine="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3DDC5518"/>
    <w:multiLevelType w:val="hybridMultilevel"/>
    <w:tmpl w:val="A8D68F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0331D3F"/>
    <w:multiLevelType w:val="hybridMultilevel"/>
    <w:tmpl w:val="AFF857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1604F87"/>
    <w:multiLevelType w:val="hybridMultilevel"/>
    <w:tmpl w:val="2142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923FC5"/>
    <w:multiLevelType w:val="hybridMultilevel"/>
    <w:tmpl w:val="3D22B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2814CB"/>
    <w:multiLevelType w:val="hybridMultilevel"/>
    <w:tmpl w:val="F616343C"/>
    <w:lvl w:ilvl="0" w:tplc="A992B3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857D31"/>
    <w:multiLevelType w:val="hybridMultilevel"/>
    <w:tmpl w:val="066EF2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2B404AA"/>
    <w:multiLevelType w:val="hybridMultilevel"/>
    <w:tmpl w:val="606A60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336029B"/>
    <w:multiLevelType w:val="hybridMultilevel"/>
    <w:tmpl w:val="5BF41374"/>
    <w:lvl w:ilvl="0" w:tplc="B3B486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8E6BFD"/>
    <w:multiLevelType w:val="hybridMultilevel"/>
    <w:tmpl w:val="33E8A25C"/>
    <w:lvl w:ilvl="0" w:tplc="0C7690CE">
      <w:start w:val="1"/>
      <w:numFmt w:val="bullet"/>
      <w:lvlText w:val="•"/>
      <w:lvlJc w:val="left"/>
      <w:pPr>
        <w:ind w:left="820" w:hanging="360"/>
      </w:pPr>
      <w:rPr>
        <w:rFonts w:ascii="Arial" w:eastAsia="Arial" w:hAnsi="Arial" w:cs="Arial" w:hint="default"/>
        <w:w w:val="100"/>
        <w:sz w:val="24"/>
        <w:szCs w:val="24"/>
      </w:rPr>
    </w:lvl>
    <w:lvl w:ilvl="1" w:tplc="AE00A768">
      <w:start w:val="1"/>
      <w:numFmt w:val="bullet"/>
      <w:lvlText w:val="•"/>
      <w:lvlJc w:val="left"/>
      <w:pPr>
        <w:ind w:left="1180" w:hanging="360"/>
      </w:pPr>
      <w:rPr>
        <w:rFonts w:ascii="Arial" w:eastAsia="Arial" w:hAnsi="Arial" w:cs="Arial" w:hint="default"/>
        <w:spacing w:val="-15"/>
        <w:w w:val="100"/>
        <w:sz w:val="24"/>
        <w:szCs w:val="24"/>
      </w:rPr>
    </w:lvl>
    <w:lvl w:ilvl="2" w:tplc="CEC27364">
      <w:start w:val="1"/>
      <w:numFmt w:val="bullet"/>
      <w:lvlText w:val="•"/>
      <w:lvlJc w:val="left"/>
      <w:pPr>
        <w:ind w:left="2033" w:hanging="360"/>
      </w:pPr>
      <w:rPr>
        <w:rFonts w:hint="default"/>
      </w:rPr>
    </w:lvl>
    <w:lvl w:ilvl="3" w:tplc="39749B4A">
      <w:start w:val="1"/>
      <w:numFmt w:val="bullet"/>
      <w:lvlText w:val="•"/>
      <w:lvlJc w:val="left"/>
      <w:pPr>
        <w:ind w:left="2886" w:hanging="360"/>
      </w:pPr>
      <w:rPr>
        <w:rFonts w:hint="default"/>
      </w:rPr>
    </w:lvl>
    <w:lvl w:ilvl="4" w:tplc="F8128E6A">
      <w:start w:val="1"/>
      <w:numFmt w:val="bullet"/>
      <w:lvlText w:val="•"/>
      <w:lvlJc w:val="left"/>
      <w:pPr>
        <w:ind w:left="3740" w:hanging="360"/>
      </w:pPr>
      <w:rPr>
        <w:rFonts w:hint="default"/>
      </w:rPr>
    </w:lvl>
    <w:lvl w:ilvl="5" w:tplc="E7820B44">
      <w:start w:val="1"/>
      <w:numFmt w:val="bullet"/>
      <w:lvlText w:val="•"/>
      <w:lvlJc w:val="left"/>
      <w:pPr>
        <w:ind w:left="4593" w:hanging="360"/>
      </w:pPr>
      <w:rPr>
        <w:rFonts w:hint="default"/>
      </w:rPr>
    </w:lvl>
    <w:lvl w:ilvl="6" w:tplc="AE2C3BD0">
      <w:start w:val="1"/>
      <w:numFmt w:val="bullet"/>
      <w:lvlText w:val="•"/>
      <w:lvlJc w:val="left"/>
      <w:pPr>
        <w:ind w:left="5446" w:hanging="360"/>
      </w:pPr>
      <w:rPr>
        <w:rFonts w:hint="default"/>
      </w:rPr>
    </w:lvl>
    <w:lvl w:ilvl="7" w:tplc="F44CD05A">
      <w:start w:val="1"/>
      <w:numFmt w:val="bullet"/>
      <w:lvlText w:val="•"/>
      <w:lvlJc w:val="left"/>
      <w:pPr>
        <w:ind w:left="6300" w:hanging="360"/>
      </w:pPr>
      <w:rPr>
        <w:rFonts w:hint="default"/>
      </w:rPr>
    </w:lvl>
    <w:lvl w:ilvl="8" w:tplc="CCD6ACC2">
      <w:start w:val="1"/>
      <w:numFmt w:val="bullet"/>
      <w:lvlText w:val="•"/>
      <w:lvlJc w:val="left"/>
      <w:pPr>
        <w:ind w:left="7153" w:hanging="360"/>
      </w:pPr>
      <w:rPr>
        <w:rFonts w:hint="default"/>
      </w:rPr>
    </w:lvl>
  </w:abstractNum>
  <w:abstractNum w:abstractNumId="33">
    <w:nsid w:val="5DA54FCF"/>
    <w:multiLevelType w:val="hybridMultilevel"/>
    <w:tmpl w:val="126E8DE2"/>
    <w:lvl w:ilvl="0" w:tplc="987EC7F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DA43DD"/>
    <w:multiLevelType w:val="hybridMultilevel"/>
    <w:tmpl w:val="867CBF62"/>
    <w:lvl w:ilvl="0" w:tplc="A796BDD2">
      <w:start w:val="1"/>
      <w:numFmt w:val="bullet"/>
      <w:lvlText w:val=""/>
      <w:lvlJc w:val="left"/>
      <w:pPr>
        <w:ind w:left="820" w:hanging="360"/>
      </w:pPr>
      <w:rPr>
        <w:rFonts w:ascii="Symbol" w:eastAsia="Symbol" w:hAnsi="Symbol" w:cs="Symbol" w:hint="default"/>
        <w:w w:val="100"/>
        <w:position w:val="4"/>
        <w:sz w:val="22"/>
        <w:szCs w:val="22"/>
      </w:rPr>
    </w:lvl>
    <w:lvl w:ilvl="1" w:tplc="BC4431BA">
      <w:start w:val="1"/>
      <w:numFmt w:val="bullet"/>
      <w:lvlText w:val="•"/>
      <w:lvlJc w:val="left"/>
      <w:pPr>
        <w:ind w:left="1624" w:hanging="360"/>
      </w:pPr>
      <w:rPr>
        <w:rFonts w:hint="default"/>
      </w:rPr>
    </w:lvl>
    <w:lvl w:ilvl="2" w:tplc="0F4293FA">
      <w:start w:val="1"/>
      <w:numFmt w:val="bullet"/>
      <w:lvlText w:val="•"/>
      <w:lvlJc w:val="left"/>
      <w:pPr>
        <w:ind w:left="2428" w:hanging="360"/>
      </w:pPr>
      <w:rPr>
        <w:rFonts w:hint="default"/>
      </w:rPr>
    </w:lvl>
    <w:lvl w:ilvl="3" w:tplc="53649D06">
      <w:start w:val="1"/>
      <w:numFmt w:val="bullet"/>
      <w:lvlText w:val="•"/>
      <w:lvlJc w:val="left"/>
      <w:pPr>
        <w:ind w:left="3232" w:hanging="360"/>
      </w:pPr>
      <w:rPr>
        <w:rFonts w:hint="default"/>
      </w:rPr>
    </w:lvl>
    <w:lvl w:ilvl="4" w:tplc="96EA24A0">
      <w:start w:val="1"/>
      <w:numFmt w:val="bullet"/>
      <w:lvlText w:val="•"/>
      <w:lvlJc w:val="left"/>
      <w:pPr>
        <w:ind w:left="4036" w:hanging="360"/>
      </w:pPr>
      <w:rPr>
        <w:rFonts w:hint="default"/>
      </w:rPr>
    </w:lvl>
    <w:lvl w:ilvl="5" w:tplc="8FF65DF4">
      <w:start w:val="1"/>
      <w:numFmt w:val="bullet"/>
      <w:lvlText w:val="•"/>
      <w:lvlJc w:val="left"/>
      <w:pPr>
        <w:ind w:left="4840" w:hanging="360"/>
      </w:pPr>
      <w:rPr>
        <w:rFonts w:hint="default"/>
      </w:rPr>
    </w:lvl>
    <w:lvl w:ilvl="6" w:tplc="C710673E">
      <w:start w:val="1"/>
      <w:numFmt w:val="bullet"/>
      <w:lvlText w:val="•"/>
      <w:lvlJc w:val="left"/>
      <w:pPr>
        <w:ind w:left="5644" w:hanging="360"/>
      </w:pPr>
      <w:rPr>
        <w:rFonts w:hint="default"/>
      </w:rPr>
    </w:lvl>
    <w:lvl w:ilvl="7" w:tplc="17FC6160">
      <w:start w:val="1"/>
      <w:numFmt w:val="bullet"/>
      <w:lvlText w:val="•"/>
      <w:lvlJc w:val="left"/>
      <w:pPr>
        <w:ind w:left="6448" w:hanging="360"/>
      </w:pPr>
      <w:rPr>
        <w:rFonts w:hint="default"/>
      </w:rPr>
    </w:lvl>
    <w:lvl w:ilvl="8" w:tplc="FC56205C">
      <w:start w:val="1"/>
      <w:numFmt w:val="bullet"/>
      <w:lvlText w:val="•"/>
      <w:lvlJc w:val="left"/>
      <w:pPr>
        <w:ind w:left="7252" w:hanging="360"/>
      </w:pPr>
      <w:rPr>
        <w:rFonts w:hint="default"/>
      </w:rPr>
    </w:lvl>
  </w:abstractNum>
  <w:abstractNum w:abstractNumId="35">
    <w:nsid w:val="600C656D"/>
    <w:multiLevelType w:val="hybridMultilevel"/>
    <w:tmpl w:val="AD784616"/>
    <w:lvl w:ilvl="0" w:tplc="3340A7A4">
      <w:start w:val="1"/>
      <w:numFmt w:val="bullet"/>
      <w:lvlText w:val="•"/>
      <w:lvlJc w:val="left"/>
      <w:pPr>
        <w:ind w:left="81" w:hanging="82"/>
      </w:pPr>
      <w:rPr>
        <w:rFonts w:ascii="Arial" w:eastAsia="Arial" w:hAnsi="Arial" w:cs="Arial" w:hint="default"/>
        <w:color w:val="5D5D5D"/>
        <w:w w:val="132"/>
        <w:sz w:val="10"/>
        <w:szCs w:val="10"/>
      </w:rPr>
    </w:lvl>
    <w:lvl w:ilvl="1" w:tplc="AB069F56">
      <w:start w:val="1"/>
      <w:numFmt w:val="bullet"/>
      <w:lvlText w:val="•"/>
      <w:lvlJc w:val="left"/>
      <w:pPr>
        <w:ind w:left="215" w:hanging="82"/>
      </w:pPr>
      <w:rPr>
        <w:rFonts w:hint="default"/>
      </w:rPr>
    </w:lvl>
    <w:lvl w:ilvl="2" w:tplc="1316BA5C">
      <w:start w:val="1"/>
      <w:numFmt w:val="bullet"/>
      <w:lvlText w:val="•"/>
      <w:lvlJc w:val="left"/>
      <w:pPr>
        <w:ind w:left="350" w:hanging="82"/>
      </w:pPr>
      <w:rPr>
        <w:rFonts w:hint="default"/>
      </w:rPr>
    </w:lvl>
    <w:lvl w:ilvl="3" w:tplc="D388B74E">
      <w:start w:val="1"/>
      <w:numFmt w:val="bullet"/>
      <w:lvlText w:val="•"/>
      <w:lvlJc w:val="left"/>
      <w:pPr>
        <w:ind w:left="485" w:hanging="82"/>
      </w:pPr>
      <w:rPr>
        <w:rFonts w:hint="default"/>
      </w:rPr>
    </w:lvl>
    <w:lvl w:ilvl="4" w:tplc="A192D3DA">
      <w:start w:val="1"/>
      <w:numFmt w:val="bullet"/>
      <w:lvlText w:val="•"/>
      <w:lvlJc w:val="left"/>
      <w:pPr>
        <w:ind w:left="620" w:hanging="82"/>
      </w:pPr>
      <w:rPr>
        <w:rFonts w:hint="default"/>
      </w:rPr>
    </w:lvl>
    <w:lvl w:ilvl="5" w:tplc="DD602B68">
      <w:start w:val="1"/>
      <w:numFmt w:val="bullet"/>
      <w:lvlText w:val="•"/>
      <w:lvlJc w:val="left"/>
      <w:pPr>
        <w:ind w:left="756" w:hanging="82"/>
      </w:pPr>
      <w:rPr>
        <w:rFonts w:hint="default"/>
      </w:rPr>
    </w:lvl>
    <w:lvl w:ilvl="6" w:tplc="7DD4B532">
      <w:start w:val="1"/>
      <w:numFmt w:val="bullet"/>
      <w:lvlText w:val="•"/>
      <w:lvlJc w:val="left"/>
      <w:pPr>
        <w:ind w:left="891" w:hanging="82"/>
      </w:pPr>
      <w:rPr>
        <w:rFonts w:hint="default"/>
      </w:rPr>
    </w:lvl>
    <w:lvl w:ilvl="7" w:tplc="D52CB192">
      <w:start w:val="1"/>
      <w:numFmt w:val="bullet"/>
      <w:lvlText w:val="•"/>
      <w:lvlJc w:val="left"/>
      <w:pPr>
        <w:ind w:left="1026" w:hanging="82"/>
      </w:pPr>
      <w:rPr>
        <w:rFonts w:hint="default"/>
      </w:rPr>
    </w:lvl>
    <w:lvl w:ilvl="8" w:tplc="B936F5D0">
      <w:start w:val="1"/>
      <w:numFmt w:val="bullet"/>
      <w:lvlText w:val="•"/>
      <w:lvlJc w:val="left"/>
      <w:pPr>
        <w:ind w:left="1161" w:hanging="82"/>
      </w:pPr>
      <w:rPr>
        <w:rFonts w:hint="default"/>
      </w:rPr>
    </w:lvl>
  </w:abstractNum>
  <w:abstractNum w:abstractNumId="36">
    <w:nsid w:val="61956C54"/>
    <w:multiLevelType w:val="hybridMultilevel"/>
    <w:tmpl w:val="AF42FCA2"/>
    <w:lvl w:ilvl="0" w:tplc="6CEE71F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4D47789"/>
    <w:multiLevelType w:val="hybridMultilevel"/>
    <w:tmpl w:val="1B3EA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260038"/>
    <w:multiLevelType w:val="hybridMultilevel"/>
    <w:tmpl w:val="DDA80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1C5D50"/>
    <w:multiLevelType w:val="hybridMultilevel"/>
    <w:tmpl w:val="0846C886"/>
    <w:lvl w:ilvl="0" w:tplc="A992B3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3031F0"/>
    <w:multiLevelType w:val="hybridMultilevel"/>
    <w:tmpl w:val="0C649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D30A61"/>
    <w:multiLevelType w:val="hybridMultilevel"/>
    <w:tmpl w:val="55E8052E"/>
    <w:lvl w:ilvl="0" w:tplc="892AB3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E00A7F"/>
    <w:multiLevelType w:val="hybridMultilevel"/>
    <w:tmpl w:val="BB8E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6E25CE"/>
    <w:multiLevelType w:val="hybridMultilevel"/>
    <w:tmpl w:val="213EBEA2"/>
    <w:lvl w:ilvl="0" w:tplc="F8C2B37C">
      <w:start w:val="1"/>
      <w:numFmt w:val="bullet"/>
      <w:lvlText w:val="•"/>
      <w:lvlJc w:val="left"/>
      <w:pPr>
        <w:ind w:left="96" w:hanging="96"/>
      </w:pPr>
      <w:rPr>
        <w:rFonts w:ascii="Times New Roman" w:eastAsia="Times New Roman" w:hAnsi="Times New Roman" w:cs="Times New Roman" w:hint="default"/>
        <w:color w:val="727274"/>
        <w:w w:val="122"/>
        <w:sz w:val="11"/>
        <w:szCs w:val="11"/>
      </w:rPr>
    </w:lvl>
    <w:lvl w:ilvl="1" w:tplc="08F4FAE4">
      <w:start w:val="1"/>
      <w:numFmt w:val="bullet"/>
      <w:lvlText w:val="•"/>
      <w:lvlJc w:val="left"/>
      <w:pPr>
        <w:ind w:left="191" w:hanging="96"/>
      </w:pPr>
      <w:rPr>
        <w:rFonts w:hint="default"/>
      </w:rPr>
    </w:lvl>
    <w:lvl w:ilvl="2" w:tplc="82EADA42">
      <w:start w:val="1"/>
      <w:numFmt w:val="bullet"/>
      <w:lvlText w:val="•"/>
      <w:lvlJc w:val="left"/>
      <w:pPr>
        <w:ind w:left="282" w:hanging="96"/>
      </w:pPr>
      <w:rPr>
        <w:rFonts w:hint="default"/>
      </w:rPr>
    </w:lvl>
    <w:lvl w:ilvl="3" w:tplc="C82AAEC0">
      <w:start w:val="1"/>
      <w:numFmt w:val="bullet"/>
      <w:lvlText w:val="•"/>
      <w:lvlJc w:val="left"/>
      <w:pPr>
        <w:ind w:left="373" w:hanging="96"/>
      </w:pPr>
      <w:rPr>
        <w:rFonts w:hint="default"/>
      </w:rPr>
    </w:lvl>
    <w:lvl w:ilvl="4" w:tplc="A530C1F6">
      <w:start w:val="1"/>
      <w:numFmt w:val="bullet"/>
      <w:lvlText w:val="•"/>
      <w:lvlJc w:val="left"/>
      <w:pPr>
        <w:ind w:left="464" w:hanging="96"/>
      </w:pPr>
      <w:rPr>
        <w:rFonts w:hint="default"/>
      </w:rPr>
    </w:lvl>
    <w:lvl w:ilvl="5" w:tplc="7CFC5706">
      <w:start w:val="1"/>
      <w:numFmt w:val="bullet"/>
      <w:lvlText w:val="•"/>
      <w:lvlJc w:val="left"/>
      <w:pPr>
        <w:ind w:left="556" w:hanging="96"/>
      </w:pPr>
      <w:rPr>
        <w:rFonts w:hint="default"/>
      </w:rPr>
    </w:lvl>
    <w:lvl w:ilvl="6" w:tplc="F182CB26">
      <w:start w:val="1"/>
      <w:numFmt w:val="bullet"/>
      <w:lvlText w:val="•"/>
      <w:lvlJc w:val="left"/>
      <w:pPr>
        <w:ind w:left="647" w:hanging="96"/>
      </w:pPr>
      <w:rPr>
        <w:rFonts w:hint="default"/>
      </w:rPr>
    </w:lvl>
    <w:lvl w:ilvl="7" w:tplc="2B62C368">
      <w:start w:val="1"/>
      <w:numFmt w:val="bullet"/>
      <w:lvlText w:val="•"/>
      <w:lvlJc w:val="left"/>
      <w:pPr>
        <w:ind w:left="738" w:hanging="96"/>
      </w:pPr>
      <w:rPr>
        <w:rFonts w:hint="default"/>
      </w:rPr>
    </w:lvl>
    <w:lvl w:ilvl="8" w:tplc="02C00204">
      <w:start w:val="1"/>
      <w:numFmt w:val="bullet"/>
      <w:lvlText w:val="•"/>
      <w:lvlJc w:val="left"/>
      <w:pPr>
        <w:ind w:left="829" w:hanging="96"/>
      </w:pPr>
      <w:rPr>
        <w:rFonts w:hint="default"/>
      </w:rPr>
    </w:lvl>
  </w:abstractNum>
  <w:abstractNum w:abstractNumId="44">
    <w:nsid w:val="745B121C"/>
    <w:multiLevelType w:val="hybridMultilevel"/>
    <w:tmpl w:val="E1ECA162"/>
    <w:lvl w:ilvl="0" w:tplc="A992B3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C86D2B"/>
    <w:multiLevelType w:val="hybridMultilevel"/>
    <w:tmpl w:val="974E384E"/>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0E6E9E"/>
    <w:multiLevelType w:val="hybridMultilevel"/>
    <w:tmpl w:val="5D10BE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F8789F"/>
    <w:multiLevelType w:val="hybridMultilevel"/>
    <w:tmpl w:val="15E0B1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C514A8"/>
    <w:multiLevelType w:val="hybridMultilevel"/>
    <w:tmpl w:val="2C2017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F0F24D7"/>
    <w:multiLevelType w:val="hybridMultilevel"/>
    <w:tmpl w:val="0EE843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49"/>
  </w:num>
  <w:num w:numId="3">
    <w:abstractNumId w:val="11"/>
  </w:num>
  <w:num w:numId="4">
    <w:abstractNumId w:val="18"/>
  </w:num>
  <w:num w:numId="5">
    <w:abstractNumId w:val="3"/>
  </w:num>
  <w:num w:numId="6">
    <w:abstractNumId w:val="29"/>
  </w:num>
  <w:num w:numId="7">
    <w:abstractNumId w:val="30"/>
  </w:num>
  <w:num w:numId="8">
    <w:abstractNumId w:val="21"/>
  </w:num>
  <w:num w:numId="9">
    <w:abstractNumId w:val="48"/>
  </w:num>
  <w:num w:numId="10">
    <w:abstractNumId w:val="6"/>
  </w:num>
  <w:num w:numId="11">
    <w:abstractNumId w:val="7"/>
  </w:num>
  <w:num w:numId="12">
    <w:abstractNumId w:val="36"/>
  </w:num>
  <w:num w:numId="13">
    <w:abstractNumId w:val="1"/>
  </w:num>
  <w:num w:numId="14">
    <w:abstractNumId w:val="33"/>
  </w:num>
  <w:num w:numId="15">
    <w:abstractNumId w:val="19"/>
  </w:num>
  <w:num w:numId="16">
    <w:abstractNumId w:val="13"/>
  </w:num>
  <w:num w:numId="17">
    <w:abstractNumId w:val="25"/>
  </w:num>
  <w:num w:numId="18">
    <w:abstractNumId w:val="26"/>
  </w:num>
  <w:num w:numId="19">
    <w:abstractNumId w:val="16"/>
  </w:num>
  <w:num w:numId="20">
    <w:abstractNumId w:val="42"/>
  </w:num>
  <w:num w:numId="21">
    <w:abstractNumId w:val="28"/>
  </w:num>
  <w:num w:numId="22">
    <w:abstractNumId w:val="2"/>
  </w:num>
  <w:num w:numId="23">
    <w:abstractNumId w:val="39"/>
  </w:num>
  <w:num w:numId="24">
    <w:abstractNumId w:val="31"/>
  </w:num>
  <w:num w:numId="25">
    <w:abstractNumId w:val="10"/>
  </w:num>
  <w:num w:numId="26">
    <w:abstractNumId w:val="41"/>
  </w:num>
  <w:num w:numId="27">
    <w:abstractNumId w:val="44"/>
  </w:num>
  <w:num w:numId="28">
    <w:abstractNumId w:val="12"/>
  </w:num>
  <w:num w:numId="29">
    <w:abstractNumId w:val="24"/>
  </w:num>
  <w:num w:numId="30">
    <w:abstractNumId w:val="9"/>
  </w:num>
  <w:num w:numId="31">
    <w:abstractNumId w:val="4"/>
  </w:num>
  <w:num w:numId="32">
    <w:abstractNumId w:val="43"/>
  </w:num>
  <w:num w:numId="33">
    <w:abstractNumId w:val="35"/>
  </w:num>
  <w:num w:numId="34">
    <w:abstractNumId w:val="34"/>
  </w:num>
  <w:num w:numId="35">
    <w:abstractNumId w:val="32"/>
  </w:num>
  <w:num w:numId="36">
    <w:abstractNumId w:val="37"/>
  </w:num>
  <w:num w:numId="37">
    <w:abstractNumId w:val="40"/>
  </w:num>
  <w:num w:numId="38">
    <w:abstractNumId w:val="15"/>
  </w:num>
  <w:num w:numId="39">
    <w:abstractNumId w:val="46"/>
  </w:num>
  <w:num w:numId="40">
    <w:abstractNumId w:val="8"/>
  </w:num>
  <w:num w:numId="41">
    <w:abstractNumId w:val="27"/>
  </w:num>
  <w:num w:numId="42">
    <w:abstractNumId w:val="22"/>
  </w:num>
  <w:num w:numId="43">
    <w:abstractNumId w:val="17"/>
  </w:num>
  <w:num w:numId="44">
    <w:abstractNumId w:val="47"/>
  </w:num>
  <w:num w:numId="45">
    <w:abstractNumId w:val="45"/>
  </w:num>
  <w:num w:numId="46">
    <w:abstractNumId w:val="20"/>
  </w:num>
  <w:num w:numId="47">
    <w:abstractNumId w:val="14"/>
  </w:num>
  <w:num w:numId="48">
    <w:abstractNumId w:val="5"/>
  </w:num>
  <w:num w:numId="49">
    <w:abstractNumId w:val="0"/>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794"/>
    <w:rsid w:val="00003799"/>
    <w:rsid w:val="000055D1"/>
    <w:rsid w:val="0001017A"/>
    <w:rsid w:val="00014678"/>
    <w:rsid w:val="000271C6"/>
    <w:rsid w:val="00031483"/>
    <w:rsid w:val="00036FF8"/>
    <w:rsid w:val="0004526F"/>
    <w:rsid w:val="00045A4E"/>
    <w:rsid w:val="0005064A"/>
    <w:rsid w:val="000578FB"/>
    <w:rsid w:val="00061949"/>
    <w:rsid w:val="00074ADC"/>
    <w:rsid w:val="00076710"/>
    <w:rsid w:val="00077B8C"/>
    <w:rsid w:val="000852C5"/>
    <w:rsid w:val="000B362A"/>
    <w:rsid w:val="000B45DD"/>
    <w:rsid w:val="000C53B2"/>
    <w:rsid w:val="000F1622"/>
    <w:rsid w:val="000F2C3B"/>
    <w:rsid w:val="000F47E9"/>
    <w:rsid w:val="000F61CE"/>
    <w:rsid w:val="000F7088"/>
    <w:rsid w:val="001123FC"/>
    <w:rsid w:val="00113043"/>
    <w:rsid w:val="00117927"/>
    <w:rsid w:val="00120555"/>
    <w:rsid w:val="00123898"/>
    <w:rsid w:val="00125940"/>
    <w:rsid w:val="00126013"/>
    <w:rsid w:val="00131815"/>
    <w:rsid w:val="001327D4"/>
    <w:rsid w:val="00134DEF"/>
    <w:rsid w:val="00137F6D"/>
    <w:rsid w:val="0015604D"/>
    <w:rsid w:val="00156576"/>
    <w:rsid w:val="00161611"/>
    <w:rsid w:val="00163725"/>
    <w:rsid w:val="00163FD2"/>
    <w:rsid w:val="00166765"/>
    <w:rsid w:val="00174216"/>
    <w:rsid w:val="00182023"/>
    <w:rsid w:val="001824E6"/>
    <w:rsid w:val="00187518"/>
    <w:rsid w:val="00190150"/>
    <w:rsid w:val="00190C47"/>
    <w:rsid w:val="001A1BB5"/>
    <w:rsid w:val="001B1557"/>
    <w:rsid w:val="001C161F"/>
    <w:rsid w:val="001D4B19"/>
    <w:rsid w:val="001D696A"/>
    <w:rsid w:val="001D7605"/>
    <w:rsid w:val="001F0A22"/>
    <w:rsid w:val="001F1BCC"/>
    <w:rsid w:val="002041D2"/>
    <w:rsid w:val="002056B8"/>
    <w:rsid w:val="00213AB5"/>
    <w:rsid w:val="00213D3A"/>
    <w:rsid w:val="00213D8B"/>
    <w:rsid w:val="00224A00"/>
    <w:rsid w:val="00224ECB"/>
    <w:rsid w:val="00225813"/>
    <w:rsid w:val="0022637E"/>
    <w:rsid w:val="00231BFB"/>
    <w:rsid w:val="00235B0C"/>
    <w:rsid w:val="0023729D"/>
    <w:rsid w:val="0024136B"/>
    <w:rsid w:val="00241CA8"/>
    <w:rsid w:val="00247B4C"/>
    <w:rsid w:val="00252468"/>
    <w:rsid w:val="00253F92"/>
    <w:rsid w:val="00263611"/>
    <w:rsid w:val="002660CB"/>
    <w:rsid w:val="00267461"/>
    <w:rsid w:val="0027038B"/>
    <w:rsid w:val="00272C46"/>
    <w:rsid w:val="00283FB8"/>
    <w:rsid w:val="00284754"/>
    <w:rsid w:val="00286392"/>
    <w:rsid w:val="002921B5"/>
    <w:rsid w:val="00294CE2"/>
    <w:rsid w:val="002A6A41"/>
    <w:rsid w:val="002C410F"/>
    <w:rsid w:val="002C491F"/>
    <w:rsid w:val="002D3AD9"/>
    <w:rsid w:val="002E032D"/>
    <w:rsid w:val="002F1DBA"/>
    <w:rsid w:val="00307E73"/>
    <w:rsid w:val="00317410"/>
    <w:rsid w:val="00321006"/>
    <w:rsid w:val="003253E0"/>
    <w:rsid w:val="00325A7E"/>
    <w:rsid w:val="00331353"/>
    <w:rsid w:val="0034110C"/>
    <w:rsid w:val="00346AB9"/>
    <w:rsid w:val="00350EDA"/>
    <w:rsid w:val="00351475"/>
    <w:rsid w:val="003565A5"/>
    <w:rsid w:val="00362FFF"/>
    <w:rsid w:val="003740C0"/>
    <w:rsid w:val="0037633D"/>
    <w:rsid w:val="003802E0"/>
    <w:rsid w:val="00384C97"/>
    <w:rsid w:val="00391D95"/>
    <w:rsid w:val="003A1D02"/>
    <w:rsid w:val="003A2021"/>
    <w:rsid w:val="003A2A82"/>
    <w:rsid w:val="003A4622"/>
    <w:rsid w:val="003A6DE8"/>
    <w:rsid w:val="003B1875"/>
    <w:rsid w:val="003B3A82"/>
    <w:rsid w:val="003B77D5"/>
    <w:rsid w:val="003C4EF8"/>
    <w:rsid w:val="003D7EA1"/>
    <w:rsid w:val="003E20A0"/>
    <w:rsid w:val="003E7D68"/>
    <w:rsid w:val="003F7C53"/>
    <w:rsid w:val="00400E9A"/>
    <w:rsid w:val="0040288D"/>
    <w:rsid w:val="0040382D"/>
    <w:rsid w:val="00410F10"/>
    <w:rsid w:val="00412B6F"/>
    <w:rsid w:val="00413C23"/>
    <w:rsid w:val="004142E5"/>
    <w:rsid w:val="004146DF"/>
    <w:rsid w:val="00426693"/>
    <w:rsid w:val="004278A4"/>
    <w:rsid w:val="00437956"/>
    <w:rsid w:val="00441D0C"/>
    <w:rsid w:val="0044380D"/>
    <w:rsid w:val="00445D07"/>
    <w:rsid w:val="00450DEE"/>
    <w:rsid w:val="0045572E"/>
    <w:rsid w:val="00455C69"/>
    <w:rsid w:val="00461FC4"/>
    <w:rsid w:val="00473367"/>
    <w:rsid w:val="004758CE"/>
    <w:rsid w:val="00475A93"/>
    <w:rsid w:val="0049373F"/>
    <w:rsid w:val="00495551"/>
    <w:rsid w:val="004A5C17"/>
    <w:rsid w:val="004B30ED"/>
    <w:rsid w:val="004B5492"/>
    <w:rsid w:val="004B6331"/>
    <w:rsid w:val="004B74AC"/>
    <w:rsid w:val="004B7F8B"/>
    <w:rsid w:val="004D15E8"/>
    <w:rsid w:val="004E085B"/>
    <w:rsid w:val="004E7F26"/>
    <w:rsid w:val="004F0C95"/>
    <w:rsid w:val="004F5958"/>
    <w:rsid w:val="004F7D75"/>
    <w:rsid w:val="005107C5"/>
    <w:rsid w:val="005115C3"/>
    <w:rsid w:val="00514549"/>
    <w:rsid w:val="005200FB"/>
    <w:rsid w:val="00523935"/>
    <w:rsid w:val="00524601"/>
    <w:rsid w:val="00525554"/>
    <w:rsid w:val="005347B6"/>
    <w:rsid w:val="00541EB5"/>
    <w:rsid w:val="005456FD"/>
    <w:rsid w:val="00547C6F"/>
    <w:rsid w:val="0055085C"/>
    <w:rsid w:val="00551A51"/>
    <w:rsid w:val="00551CE0"/>
    <w:rsid w:val="005549DB"/>
    <w:rsid w:val="0055506B"/>
    <w:rsid w:val="0056156A"/>
    <w:rsid w:val="005618A4"/>
    <w:rsid w:val="005643F5"/>
    <w:rsid w:val="00566FC4"/>
    <w:rsid w:val="0057390F"/>
    <w:rsid w:val="00576FA9"/>
    <w:rsid w:val="00585526"/>
    <w:rsid w:val="00585876"/>
    <w:rsid w:val="005B0AAC"/>
    <w:rsid w:val="005B2459"/>
    <w:rsid w:val="005B77D8"/>
    <w:rsid w:val="005B7953"/>
    <w:rsid w:val="005B7CAF"/>
    <w:rsid w:val="005C2E2A"/>
    <w:rsid w:val="005C6753"/>
    <w:rsid w:val="005D15DB"/>
    <w:rsid w:val="005D7CF7"/>
    <w:rsid w:val="005E1DC5"/>
    <w:rsid w:val="005E334A"/>
    <w:rsid w:val="005E6BF6"/>
    <w:rsid w:val="005F2127"/>
    <w:rsid w:val="00601499"/>
    <w:rsid w:val="00607704"/>
    <w:rsid w:val="00634F1E"/>
    <w:rsid w:val="006359B7"/>
    <w:rsid w:val="00636C4B"/>
    <w:rsid w:val="006428DB"/>
    <w:rsid w:val="006679AD"/>
    <w:rsid w:val="00670182"/>
    <w:rsid w:val="006741A7"/>
    <w:rsid w:val="00680C2D"/>
    <w:rsid w:val="00681E76"/>
    <w:rsid w:val="00681FB6"/>
    <w:rsid w:val="006840FA"/>
    <w:rsid w:val="0068443B"/>
    <w:rsid w:val="006914D8"/>
    <w:rsid w:val="006A2068"/>
    <w:rsid w:val="006C0FCC"/>
    <w:rsid w:val="006C4F88"/>
    <w:rsid w:val="006C7B3F"/>
    <w:rsid w:val="006D3FFF"/>
    <w:rsid w:val="006E60A4"/>
    <w:rsid w:val="006E760A"/>
    <w:rsid w:val="006F0566"/>
    <w:rsid w:val="006F0FC6"/>
    <w:rsid w:val="006F7EEB"/>
    <w:rsid w:val="0070163D"/>
    <w:rsid w:val="00703842"/>
    <w:rsid w:val="007061D9"/>
    <w:rsid w:val="0071744C"/>
    <w:rsid w:val="007178F9"/>
    <w:rsid w:val="007223D0"/>
    <w:rsid w:val="007261D0"/>
    <w:rsid w:val="00727982"/>
    <w:rsid w:val="00731417"/>
    <w:rsid w:val="00732580"/>
    <w:rsid w:val="0073394E"/>
    <w:rsid w:val="007370A8"/>
    <w:rsid w:val="00741792"/>
    <w:rsid w:val="00741D19"/>
    <w:rsid w:val="007423DC"/>
    <w:rsid w:val="007433A8"/>
    <w:rsid w:val="00744F57"/>
    <w:rsid w:val="00745D01"/>
    <w:rsid w:val="007522D9"/>
    <w:rsid w:val="00754A6B"/>
    <w:rsid w:val="0076055C"/>
    <w:rsid w:val="007623D0"/>
    <w:rsid w:val="00763C0C"/>
    <w:rsid w:val="00764D31"/>
    <w:rsid w:val="00766019"/>
    <w:rsid w:val="00770B08"/>
    <w:rsid w:val="007753D4"/>
    <w:rsid w:val="00776800"/>
    <w:rsid w:val="00781881"/>
    <w:rsid w:val="00786061"/>
    <w:rsid w:val="00787314"/>
    <w:rsid w:val="0079534E"/>
    <w:rsid w:val="007978ED"/>
    <w:rsid w:val="007A5EEB"/>
    <w:rsid w:val="007C2574"/>
    <w:rsid w:val="007C510E"/>
    <w:rsid w:val="007C7534"/>
    <w:rsid w:val="007D1B0D"/>
    <w:rsid w:val="007D6E0B"/>
    <w:rsid w:val="007E3174"/>
    <w:rsid w:val="007E34B0"/>
    <w:rsid w:val="007E5EF9"/>
    <w:rsid w:val="007E691E"/>
    <w:rsid w:val="007F18EC"/>
    <w:rsid w:val="007F1C74"/>
    <w:rsid w:val="007F2A09"/>
    <w:rsid w:val="007F2DA4"/>
    <w:rsid w:val="007F3FB4"/>
    <w:rsid w:val="007F4123"/>
    <w:rsid w:val="007F58F2"/>
    <w:rsid w:val="008015F3"/>
    <w:rsid w:val="00803C24"/>
    <w:rsid w:val="00807484"/>
    <w:rsid w:val="00810C07"/>
    <w:rsid w:val="00816347"/>
    <w:rsid w:val="008173A1"/>
    <w:rsid w:val="00820BCA"/>
    <w:rsid w:val="00821DCB"/>
    <w:rsid w:val="00831411"/>
    <w:rsid w:val="0083285F"/>
    <w:rsid w:val="00837711"/>
    <w:rsid w:val="00841E49"/>
    <w:rsid w:val="00846C79"/>
    <w:rsid w:val="00847D95"/>
    <w:rsid w:val="00852CF9"/>
    <w:rsid w:val="008533AB"/>
    <w:rsid w:val="00862F0E"/>
    <w:rsid w:val="0086336C"/>
    <w:rsid w:val="00867319"/>
    <w:rsid w:val="00872342"/>
    <w:rsid w:val="008735C9"/>
    <w:rsid w:val="00877FF3"/>
    <w:rsid w:val="00881C94"/>
    <w:rsid w:val="00882ADC"/>
    <w:rsid w:val="00886A85"/>
    <w:rsid w:val="00892AB9"/>
    <w:rsid w:val="008945D1"/>
    <w:rsid w:val="008A0C00"/>
    <w:rsid w:val="008A30C4"/>
    <w:rsid w:val="008A5925"/>
    <w:rsid w:val="008B6DCA"/>
    <w:rsid w:val="008B7889"/>
    <w:rsid w:val="008C14EA"/>
    <w:rsid w:val="008C314E"/>
    <w:rsid w:val="008E1C17"/>
    <w:rsid w:val="008E2E07"/>
    <w:rsid w:val="008E4CA2"/>
    <w:rsid w:val="008F3EA3"/>
    <w:rsid w:val="008F5F51"/>
    <w:rsid w:val="008F7E40"/>
    <w:rsid w:val="00900ED4"/>
    <w:rsid w:val="00915814"/>
    <w:rsid w:val="00922453"/>
    <w:rsid w:val="00922726"/>
    <w:rsid w:val="009240A3"/>
    <w:rsid w:val="00930795"/>
    <w:rsid w:val="00930BE5"/>
    <w:rsid w:val="009377F8"/>
    <w:rsid w:val="00940237"/>
    <w:rsid w:val="00941597"/>
    <w:rsid w:val="00945278"/>
    <w:rsid w:val="00962042"/>
    <w:rsid w:val="00963066"/>
    <w:rsid w:val="0096465B"/>
    <w:rsid w:val="009744DA"/>
    <w:rsid w:val="00980C05"/>
    <w:rsid w:val="0098157F"/>
    <w:rsid w:val="0099685D"/>
    <w:rsid w:val="00996E4A"/>
    <w:rsid w:val="009B0C86"/>
    <w:rsid w:val="009B369B"/>
    <w:rsid w:val="009C0949"/>
    <w:rsid w:val="009C1F47"/>
    <w:rsid w:val="009C3B5B"/>
    <w:rsid w:val="009C6326"/>
    <w:rsid w:val="009D1867"/>
    <w:rsid w:val="009E567E"/>
    <w:rsid w:val="009F3340"/>
    <w:rsid w:val="009F40ED"/>
    <w:rsid w:val="00A0509A"/>
    <w:rsid w:val="00A119CF"/>
    <w:rsid w:val="00A14B95"/>
    <w:rsid w:val="00A1727A"/>
    <w:rsid w:val="00A25046"/>
    <w:rsid w:val="00A323C0"/>
    <w:rsid w:val="00A3609E"/>
    <w:rsid w:val="00A378F1"/>
    <w:rsid w:val="00A40BCF"/>
    <w:rsid w:val="00A43B45"/>
    <w:rsid w:val="00A4796E"/>
    <w:rsid w:val="00A5602B"/>
    <w:rsid w:val="00A61AB1"/>
    <w:rsid w:val="00A627B6"/>
    <w:rsid w:val="00A64D16"/>
    <w:rsid w:val="00A74AE1"/>
    <w:rsid w:val="00A77B3F"/>
    <w:rsid w:val="00A84BF8"/>
    <w:rsid w:val="00A9105A"/>
    <w:rsid w:val="00A951D3"/>
    <w:rsid w:val="00A9578F"/>
    <w:rsid w:val="00AC36BE"/>
    <w:rsid w:val="00AD3E0A"/>
    <w:rsid w:val="00AD618E"/>
    <w:rsid w:val="00AE2E8B"/>
    <w:rsid w:val="00AE75AD"/>
    <w:rsid w:val="00AF36CD"/>
    <w:rsid w:val="00AF5022"/>
    <w:rsid w:val="00AF742C"/>
    <w:rsid w:val="00B05E26"/>
    <w:rsid w:val="00B2012E"/>
    <w:rsid w:val="00B34C91"/>
    <w:rsid w:val="00B37CBC"/>
    <w:rsid w:val="00B4112D"/>
    <w:rsid w:val="00B47E09"/>
    <w:rsid w:val="00B52F38"/>
    <w:rsid w:val="00B56749"/>
    <w:rsid w:val="00B66C85"/>
    <w:rsid w:val="00B72BE2"/>
    <w:rsid w:val="00B7407B"/>
    <w:rsid w:val="00B755D4"/>
    <w:rsid w:val="00B75D91"/>
    <w:rsid w:val="00B80AD3"/>
    <w:rsid w:val="00B8141D"/>
    <w:rsid w:val="00B84209"/>
    <w:rsid w:val="00B8509B"/>
    <w:rsid w:val="00B91794"/>
    <w:rsid w:val="00B9398F"/>
    <w:rsid w:val="00BA1241"/>
    <w:rsid w:val="00BB176A"/>
    <w:rsid w:val="00BC065C"/>
    <w:rsid w:val="00BC0F4E"/>
    <w:rsid w:val="00BD3870"/>
    <w:rsid w:val="00BD5F6B"/>
    <w:rsid w:val="00BE2014"/>
    <w:rsid w:val="00BE35B6"/>
    <w:rsid w:val="00BE4061"/>
    <w:rsid w:val="00BF4532"/>
    <w:rsid w:val="00BF5BCC"/>
    <w:rsid w:val="00BF698C"/>
    <w:rsid w:val="00C074D8"/>
    <w:rsid w:val="00C07ECE"/>
    <w:rsid w:val="00C106FB"/>
    <w:rsid w:val="00C108CC"/>
    <w:rsid w:val="00C21B53"/>
    <w:rsid w:val="00C21E15"/>
    <w:rsid w:val="00C223F5"/>
    <w:rsid w:val="00C24D97"/>
    <w:rsid w:val="00C4761A"/>
    <w:rsid w:val="00C51534"/>
    <w:rsid w:val="00C52E77"/>
    <w:rsid w:val="00C616DA"/>
    <w:rsid w:val="00C63C8C"/>
    <w:rsid w:val="00C63D73"/>
    <w:rsid w:val="00C71600"/>
    <w:rsid w:val="00C75B1A"/>
    <w:rsid w:val="00C75DD8"/>
    <w:rsid w:val="00C779B2"/>
    <w:rsid w:val="00C803D9"/>
    <w:rsid w:val="00C810AD"/>
    <w:rsid w:val="00C93444"/>
    <w:rsid w:val="00C94941"/>
    <w:rsid w:val="00CA1E86"/>
    <w:rsid w:val="00CA27F1"/>
    <w:rsid w:val="00CA311A"/>
    <w:rsid w:val="00CB348D"/>
    <w:rsid w:val="00CB3904"/>
    <w:rsid w:val="00CC0284"/>
    <w:rsid w:val="00CC207F"/>
    <w:rsid w:val="00CC2EB0"/>
    <w:rsid w:val="00CC56EA"/>
    <w:rsid w:val="00CC62B4"/>
    <w:rsid w:val="00CD5161"/>
    <w:rsid w:val="00CD567D"/>
    <w:rsid w:val="00CD5AD2"/>
    <w:rsid w:val="00CD643F"/>
    <w:rsid w:val="00CD7C69"/>
    <w:rsid w:val="00CD7E5F"/>
    <w:rsid w:val="00D00CCE"/>
    <w:rsid w:val="00D00EF0"/>
    <w:rsid w:val="00D03A6B"/>
    <w:rsid w:val="00D053F3"/>
    <w:rsid w:val="00D0641F"/>
    <w:rsid w:val="00D07516"/>
    <w:rsid w:val="00D07C10"/>
    <w:rsid w:val="00D10568"/>
    <w:rsid w:val="00D20075"/>
    <w:rsid w:val="00D20661"/>
    <w:rsid w:val="00D2693D"/>
    <w:rsid w:val="00D314A4"/>
    <w:rsid w:val="00D34DC6"/>
    <w:rsid w:val="00D3695F"/>
    <w:rsid w:val="00D44C09"/>
    <w:rsid w:val="00D53BDE"/>
    <w:rsid w:val="00D62FAD"/>
    <w:rsid w:val="00D71562"/>
    <w:rsid w:val="00D730CF"/>
    <w:rsid w:val="00D748A2"/>
    <w:rsid w:val="00D7514E"/>
    <w:rsid w:val="00D75B6C"/>
    <w:rsid w:val="00D80307"/>
    <w:rsid w:val="00D809CF"/>
    <w:rsid w:val="00D80F77"/>
    <w:rsid w:val="00D91E6B"/>
    <w:rsid w:val="00DA3397"/>
    <w:rsid w:val="00DA3EDA"/>
    <w:rsid w:val="00DA5CEE"/>
    <w:rsid w:val="00DB0CFB"/>
    <w:rsid w:val="00DB349F"/>
    <w:rsid w:val="00DB40DB"/>
    <w:rsid w:val="00DC1F4B"/>
    <w:rsid w:val="00DC2227"/>
    <w:rsid w:val="00DC2813"/>
    <w:rsid w:val="00DE14FE"/>
    <w:rsid w:val="00DE2D61"/>
    <w:rsid w:val="00DE5583"/>
    <w:rsid w:val="00DE74B0"/>
    <w:rsid w:val="00DF2FDE"/>
    <w:rsid w:val="00E00BAD"/>
    <w:rsid w:val="00E01253"/>
    <w:rsid w:val="00E027F5"/>
    <w:rsid w:val="00E02819"/>
    <w:rsid w:val="00E156E3"/>
    <w:rsid w:val="00E16ADF"/>
    <w:rsid w:val="00E2473F"/>
    <w:rsid w:val="00E26FEC"/>
    <w:rsid w:val="00E30141"/>
    <w:rsid w:val="00E36512"/>
    <w:rsid w:val="00E44B37"/>
    <w:rsid w:val="00E45A8B"/>
    <w:rsid w:val="00E47241"/>
    <w:rsid w:val="00E50F54"/>
    <w:rsid w:val="00E54D03"/>
    <w:rsid w:val="00E61AA1"/>
    <w:rsid w:val="00E62DDE"/>
    <w:rsid w:val="00E65EC5"/>
    <w:rsid w:val="00E718B2"/>
    <w:rsid w:val="00E73730"/>
    <w:rsid w:val="00EA0BEB"/>
    <w:rsid w:val="00EA78AA"/>
    <w:rsid w:val="00EB12AF"/>
    <w:rsid w:val="00EB3160"/>
    <w:rsid w:val="00EB7635"/>
    <w:rsid w:val="00ED312C"/>
    <w:rsid w:val="00ED6C1B"/>
    <w:rsid w:val="00ED7417"/>
    <w:rsid w:val="00EE4B37"/>
    <w:rsid w:val="00EE5410"/>
    <w:rsid w:val="00EF2A74"/>
    <w:rsid w:val="00EF3306"/>
    <w:rsid w:val="00EF54BA"/>
    <w:rsid w:val="00F12670"/>
    <w:rsid w:val="00F14B2B"/>
    <w:rsid w:val="00F17EDA"/>
    <w:rsid w:val="00F2339D"/>
    <w:rsid w:val="00F265A1"/>
    <w:rsid w:val="00F31C56"/>
    <w:rsid w:val="00F329FD"/>
    <w:rsid w:val="00F37AA6"/>
    <w:rsid w:val="00F40DB8"/>
    <w:rsid w:val="00F60459"/>
    <w:rsid w:val="00F67F05"/>
    <w:rsid w:val="00F72C09"/>
    <w:rsid w:val="00F76A02"/>
    <w:rsid w:val="00F778FB"/>
    <w:rsid w:val="00F77A76"/>
    <w:rsid w:val="00F77EAC"/>
    <w:rsid w:val="00F8163F"/>
    <w:rsid w:val="00F81958"/>
    <w:rsid w:val="00F84D0C"/>
    <w:rsid w:val="00F85378"/>
    <w:rsid w:val="00F90645"/>
    <w:rsid w:val="00F916F5"/>
    <w:rsid w:val="00FA137C"/>
    <w:rsid w:val="00FA3765"/>
    <w:rsid w:val="00FA3BD1"/>
    <w:rsid w:val="00FA7DF3"/>
    <w:rsid w:val="00FB3D77"/>
    <w:rsid w:val="00FB4AE9"/>
    <w:rsid w:val="00FC301D"/>
    <w:rsid w:val="00FC3352"/>
    <w:rsid w:val="00FC3A5F"/>
    <w:rsid w:val="00FF05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FD2"/>
    <w:rPr>
      <w:sz w:val="24"/>
    </w:rPr>
  </w:style>
  <w:style w:type="paragraph" w:styleId="Heading1">
    <w:name w:val="heading 1"/>
    <w:basedOn w:val="Normal"/>
    <w:next w:val="Normal"/>
    <w:link w:val="Heading1Char"/>
    <w:uiPriority w:val="9"/>
    <w:qFormat/>
    <w:rsid w:val="004D15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52F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D643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794"/>
  </w:style>
  <w:style w:type="paragraph" w:styleId="Footer">
    <w:name w:val="footer"/>
    <w:basedOn w:val="Normal"/>
    <w:link w:val="FooterChar"/>
    <w:uiPriority w:val="99"/>
    <w:unhideWhenUsed/>
    <w:rsid w:val="00B91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794"/>
  </w:style>
  <w:style w:type="character" w:customStyle="1" w:styleId="Heading1Char">
    <w:name w:val="Heading 1 Char"/>
    <w:basedOn w:val="DefaultParagraphFont"/>
    <w:link w:val="Heading1"/>
    <w:uiPriority w:val="9"/>
    <w:rsid w:val="004D15E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D15E8"/>
    <w:pPr>
      <w:outlineLvl w:val="9"/>
    </w:pPr>
  </w:style>
  <w:style w:type="paragraph" w:styleId="TOC1">
    <w:name w:val="toc 1"/>
    <w:basedOn w:val="Normal"/>
    <w:next w:val="Normal"/>
    <w:autoRedefine/>
    <w:uiPriority w:val="39"/>
    <w:unhideWhenUsed/>
    <w:rsid w:val="00524601"/>
    <w:pPr>
      <w:spacing w:after="100"/>
    </w:pPr>
  </w:style>
  <w:style w:type="character" w:styleId="Hyperlink">
    <w:name w:val="Hyperlink"/>
    <w:basedOn w:val="DefaultParagraphFont"/>
    <w:uiPriority w:val="99"/>
    <w:unhideWhenUsed/>
    <w:rsid w:val="00524601"/>
    <w:rPr>
      <w:color w:val="0563C1" w:themeColor="hyperlink"/>
      <w:u w:val="single"/>
    </w:rPr>
  </w:style>
  <w:style w:type="paragraph" w:styleId="NoSpacing">
    <w:name w:val="No Spacing"/>
    <w:uiPriority w:val="1"/>
    <w:qFormat/>
    <w:rsid w:val="00E027F5"/>
    <w:pPr>
      <w:spacing w:after="0" w:line="240" w:lineRule="auto"/>
    </w:pPr>
  </w:style>
  <w:style w:type="paragraph" w:styleId="ListParagraph">
    <w:name w:val="List Paragraph"/>
    <w:basedOn w:val="Normal"/>
    <w:uiPriority w:val="34"/>
    <w:qFormat/>
    <w:rsid w:val="00C07ECE"/>
    <w:pPr>
      <w:ind w:left="720"/>
      <w:contextualSpacing/>
    </w:pPr>
  </w:style>
  <w:style w:type="character" w:customStyle="1" w:styleId="Heading2Char">
    <w:name w:val="Heading 2 Char"/>
    <w:basedOn w:val="DefaultParagraphFont"/>
    <w:link w:val="Heading2"/>
    <w:uiPriority w:val="9"/>
    <w:rsid w:val="00B52F38"/>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636C4B"/>
    <w:pPr>
      <w:spacing w:after="100"/>
      <w:ind w:left="240"/>
    </w:pPr>
  </w:style>
  <w:style w:type="table" w:styleId="TableGrid">
    <w:name w:val="Table Grid"/>
    <w:basedOn w:val="TableNormal"/>
    <w:uiPriority w:val="39"/>
    <w:rsid w:val="00732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D643F"/>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174216"/>
    <w:pPr>
      <w:spacing w:after="100"/>
      <w:ind w:left="480"/>
    </w:pPr>
  </w:style>
  <w:style w:type="paragraph" w:styleId="NormalWeb">
    <w:name w:val="Normal (Web)"/>
    <w:basedOn w:val="Normal"/>
    <w:uiPriority w:val="99"/>
    <w:semiHidden/>
    <w:unhideWhenUsed/>
    <w:rsid w:val="00EA78AA"/>
    <w:pPr>
      <w:spacing w:before="100" w:beforeAutospacing="1" w:after="100" w:afterAutospacing="1" w:line="240" w:lineRule="auto"/>
    </w:pPr>
    <w:rPr>
      <w:rFonts w:ascii="Times New Roman" w:eastAsiaTheme="minorEastAsia" w:hAnsi="Times New Roman" w:cs="Times New Roman"/>
      <w:szCs w:val="24"/>
    </w:rPr>
  </w:style>
  <w:style w:type="paragraph" w:styleId="BodyText">
    <w:name w:val="Body Text"/>
    <w:basedOn w:val="Normal"/>
    <w:link w:val="BodyTextChar"/>
    <w:uiPriority w:val="1"/>
    <w:qFormat/>
    <w:rsid w:val="004E085B"/>
    <w:pPr>
      <w:widowControl w:val="0"/>
      <w:spacing w:after="0" w:line="240" w:lineRule="auto"/>
    </w:pPr>
    <w:rPr>
      <w:rFonts w:ascii="Arial" w:eastAsia="Arial" w:hAnsi="Arial" w:cs="Arial"/>
      <w:szCs w:val="24"/>
    </w:rPr>
  </w:style>
  <w:style w:type="character" w:customStyle="1" w:styleId="BodyTextChar">
    <w:name w:val="Body Text Char"/>
    <w:basedOn w:val="DefaultParagraphFont"/>
    <w:link w:val="BodyText"/>
    <w:uiPriority w:val="1"/>
    <w:rsid w:val="004E085B"/>
    <w:rPr>
      <w:rFonts w:ascii="Arial" w:eastAsia="Arial" w:hAnsi="Arial" w:cs="Arial"/>
      <w:sz w:val="24"/>
      <w:szCs w:val="24"/>
    </w:rPr>
  </w:style>
  <w:style w:type="character" w:styleId="FollowedHyperlink">
    <w:name w:val="FollowedHyperlink"/>
    <w:basedOn w:val="DefaultParagraphFont"/>
    <w:uiPriority w:val="99"/>
    <w:semiHidden/>
    <w:unhideWhenUsed/>
    <w:rsid w:val="003A2A82"/>
    <w:rPr>
      <w:color w:val="954F72" w:themeColor="followedHyperlink"/>
      <w:u w:val="single"/>
    </w:rPr>
  </w:style>
  <w:style w:type="paragraph" w:styleId="BalloonText">
    <w:name w:val="Balloon Text"/>
    <w:basedOn w:val="Normal"/>
    <w:link w:val="BalloonTextChar"/>
    <w:uiPriority w:val="99"/>
    <w:semiHidden/>
    <w:unhideWhenUsed/>
    <w:rsid w:val="00717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FD2"/>
    <w:rPr>
      <w:sz w:val="24"/>
    </w:rPr>
  </w:style>
  <w:style w:type="paragraph" w:styleId="Heading1">
    <w:name w:val="heading 1"/>
    <w:basedOn w:val="Normal"/>
    <w:next w:val="Normal"/>
    <w:link w:val="Heading1Char"/>
    <w:uiPriority w:val="9"/>
    <w:qFormat/>
    <w:rsid w:val="004D15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52F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D643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794"/>
  </w:style>
  <w:style w:type="paragraph" w:styleId="Footer">
    <w:name w:val="footer"/>
    <w:basedOn w:val="Normal"/>
    <w:link w:val="FooterChar"/>
    <w:uiPriority w:val="99"/>
    <w:unhideWhenUsed/>
    <w:rsid w:val="00B91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794"/>
  </w:style>
  <w:style w:type="character" w:customStyle="1" w:styleId="Heading1Char">
    <w:name w:val="Heading 1 Char"/>
    <w:basedOn w:val="DefaultParagraphFont"/>
    <w:link w:val="Heading1"/>
    <w:uiPriority w:val="9"/>
    <w:rsid w:val="004D15E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D15E8"/>
    <w:pPr>
      <w:outlineLvl w:val="9"/>
    </w:pPr>
  </w:style>
  <w:style w:type="paragraph" w:styleId="TOC1">
    <w:name w:val="toc 1"/>
    <w:basedOn w:val="Normal"/>
    <w:next w:val="Normal"/>
    <w:autoRedefine/>
    <w:uiPriority w:val="39"/>
    <w:unhideWhenUsed/>
    <w:rsid w:val="00524601"/>
    <w:pPr>
      <w:spacing w:after="100"/>
    </w:pPr>
  </w:style>
  <w:style w:type="character" w:styleId="Hyperlink">
    <w:name w:val="Hyperlink"/>
    <w:basedOn w:val="DefaultParagraphFont"/>
    <w:uiPriority w:val="99"/>
    <w:unhideWhenUsed/>
    <w:rsid w:val="00524601"/>
    <w:rPr>
      <w:color w:val="0563C1" w:themeColor="hyperlink"/>
      <w:u w:val="single"/>
    </w:rPr>
  </w:style>
  <w:style w:type="paragraph" w:styleId="NoSpacing">
    <w:name w:val="No Spacing"/>
    <w:uiPriority w:val="1"/>
    <w:qFormat/>
    <w:rsid w:val="00E027F5"/>
    <w:pPr>
      <w:spacing w:after="0" w:line="240" w:lineRule="auto"/>
    </w:pPr>
  </w:style>
  <w:style w:type="paragraph" w:styleId="ListParagraph">
    <w:name w:val="List Paragraph"/>
    <w:basedOn w:val="Normal"/>
    <w:uiPriority w:val="34"/>
    <w:qFormat/>
    <w:rsid w:val="00C07ECE"/>
    <w:pPr>
      <w:ind w:left="720"/>
      <w:contextualSpacing/>
    </w:pPr>
  </w:style>
  <w:style w:type="character" w:customStyle="1" w:styleId="Heading2Char">
    <w:name w:val="Heading 2 Char"/>
    <w:basedOn w:val="DefaultParagraphFont"/>
    <w:link w:val="Heading2"/>
    <w:uiPriority w:val="9"/>
    <w:rsid w:val="00B52F38"/>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636C4B"/>
    <w:pPr>
      <w:spacing w:after="100"/>
      <w:ind w:left="240"/>
    </w:pPr>
  </w:style>
  <w:style w:type="table" w:styleId="TableGrid">
    <w:name w:val="Table Grid"/>
    <w:basedOn w:val="TableNormal"/>
    <w:uiPriority w:val="39"/>
    <w:rsid w:val="00732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D643F"/>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174216"/>
    <w:pPr>
      <w:spacing w:after="100"/>
      <w:ind w:left="480"/>
    </w:pPr>
  </w:style>
  <w:style w:type="paragraph" w:styleId="NormalWeb">
    <w:name w:val="Normal (Web)"/>
    <w:basedOn w:val="Normal"/>
    <w:uiPriority w:val="99"/>
    <w:semiHidden/>
    <w:unhideWhenUsed/>
    <w:rsid w:val="00EA78AA"/>
    <w:pPr>
      <w:spacing w:before="100" w:beforeAutospacing="1" w:after="100" w:afterAutospacing="1" w:line="240" w:lineRule="auto"/>
    </w:pPr>
    <w:rPr>
      <w:rFonts w:ascii="Times New Roman" w:eastAsiaTheme="minorEastAsia" w:hAnsi="Times New Roman" w:cs="Times New Roman"/>
      <w:szCs w:val="24"/>
    </w:rPr>
  </w:style>
  <w:style w:type="paragraph" w:styleId="BodyText">
    <w:name w:val="Body Text"/>
    <w:basedOn w:val="Normal"/>
    <w:link w:val="BodyTextChar"/>
    <w:uiPriority w:val="1"/>
    <w:qFormat/>
    <w:rsid w:val="004E085B"/>
    <w:pPr>
      <w:widowControl w:val="0"/>
      <w:spacing w:after="0" w:line="240" w:lineRule="auto"/>
    </w:pPr>
    <w:rPr>
      <w:rFonts w:ascii="Arial" w:eastAsia="Arial" w:hAnsi="Arial" w:cs="Arial"/>
      <w:szCs w:val="24"/>
    </w:rPr>
  </w:style>
  <w:style w:type="character" w:customStyle="1" w:styleId="BodyTextChar">
    <w:name w:val="Body Text Char"/>
    <w:basedOn w:val="DefaultParagraphFont"/>
    <w:link w:val="BodyText"/>
    <w:uiPriority w:val="1"/>
    <w:rsid w:val="004E085B"/>
    <w:rPr>
      <w:rFonts w:ascii="Arial" w:eastAsia="Arial" w:hAnsi="Arial" w:cs="Arial"/>
      <w:sz w:val="24"/>
      <w:szCs w:val="24"/>
    </w:rPr>
  </w:style>
  <w:style w:type="character" w:styleId="FollowedHyperlink">
    <w:name w:val="FollowedHyperlink"/>
    <w:basedOn w:val="DefaultParagraphFont"/>
    <w:uiPriority w:val="99"/>
    <w:semiHidden/>
    <w:unhideWhenUsed/>
    <w:rsid w:val="003A2A82"/>
    <w:rPr>
      <w:color w:val="954F72" w:themeColor="followedHyperlink"/>
      <w:u w:val="single"/>
    </w:rPr>
  </w:style>
  <w:style w:type="paragraph" w:styleId="BalloonText">
    <w:name w:val="Balloon Text"/>
    <w:basedOn w:val="Normal"/>
    <w:link w:val="BalloonTextChar"/>
    <w:uiPriority w:val="99"/>
    <w:semiHidden/>
    <w:unhideWhenUsed/>
    <w:rsid w:val="00717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yperlink" Target="http://support.quantrax.com/KB/SecureEmailing/GeneralInstructionsToSetupLettersForEmailI%20Rmex.pdf" TargetMode="External"/><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pport.quantrax.com/kb/SecureEmailing/RMExSecureEmail_GettingStartedGuide.pd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hyperlink" Target="http://support.quantrax.com/KB/SecureEmailing/NewEmailingProduct_04122017Final.pdf" TargetMode="Externa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E175A-957A-4A22-BAB3-F06974688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jamie</dc:creator>
  <cp:lastModifiedBy>Peterson</cp:lastModifiedBy>
  <cp:revision>4</cp:revision>
  <cp:lastPrinted>2017-11-08T15:26:00Z</cp:lastPrinted>
  <dcterms:created xsi:type="dcterms:W3CDTF">2017-11-08T15:26:00Z</dcterms:created>
  <dcterms:modified xsi:type="dcterms:W3CDTF">2017-11-08T15:27:00Z</dcterms:modified>
</cp:coreProperties>
</file>