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C0" w:rsidRDefault="004146C0">
      <w:pPr>
        <w:jc w:val="both"/>
      </w:pPr>
    </w:p>
    <w:p w:rsidR="004146C0" w:rsidRDefault="004146C0">
      <w:pPr>
        <w:widowControl/>
        <w:jc w:val="both"/>
      </w:pPr>
    </w:p>
    <w:p w:rsidR="004146C0" w:rsidRDefault="004146C0">
      <w:pPr>
        <w:widowControl/>
        <w:jc w:val="both"/>
      </w:pPr>
    </w:p>
    <w:p w:rsidR="002A5E35" w:rsidRDefault="004146C0">
      <w:pPr>
        <w:widowControl/>
        <w:ind w:firstLine="720"/>
        <w:jc w:val="both"/>
        <w:outlineLvl w:val="0"/>
        <w:rPr>
          <w:rFonts w:ascii="Tahoma" w:hAnsi="Tahoma" w:cs="Tahoma"/>
          <w:sz w:val="32"/>
        </w:rPr>
      </w:pPr>
      <w:r>
        <w:rPr>
          <w:rFonts w:ascii="Tahoma" w:hAnsi="Tahoma" w:cs="Tahoma"/>
          <w:b/>
          <w:bCs/>
          <w:sz w:val="28"/>
        </w:rPr>
        <w:t>Quantrax Corporation Inc</w:t>
      </w:r>
      <w:r>
        <w:rPr>
          <w:rFonts w:ascii="Tahoma" w:hAnsi="Tahoma" w:cs="Tahoma"/>
          <w:sz w:val="32"/>
        </w:rPr>
        <w:t>.</w:t>
      </w:r>
      <w:r w:rsidR="002A5E35">
        <w:rPr>
          <w:rFonts w:ascii="Tahoma" w:hAnsi="Tahoma" w:cs="Tahoma"/>
          <w:sz w:val="32"/>
        </w:rPr>
        <w:t xml:space="preserve">         </w:t>
      </w:r>
      <w:r w:rsidR="00F87145">
        <w:rPr>
          <w:rFonts w:ascii="Tahoma" w:hAnsi="Tahoma" w:cs="Tahoma"/>
          <w:sz w:val="32"/>
        </w:rPr>
        <w:t xml:space="preserve">   </w:t>
      </w:r>
      <w:r w:rsidR="002A5E35">
        <w:rPr>
          <w:rFonts w:ascii="Tahoma" w:hAnsi="Tahoma" w:cs="Tahoma"/>
          <w:sz w:val="32"/>
        </w:rPr>
        <w:t>Due date: ______</w:t>
      </w:r>
      <w:r w:rsidR="00F87145">
        <w:rPr>
          <w:rFonts w:ascii="Tahoma" w:hAnsi="Tahoma" w:cs="Tahoma"/>
          <w:sz w:val="32"/>
        </w:rPr>
        <w:t>__</w:t>
      </w:r>
      <w:r w:rsidR="002A5E35">
        <w:rPr>
          <w:rFonts w:ascii="Tahoma" w:hAnsi="Tahoma" w:cs="Tahoma"/>
          <w:sz w:val="32"/>
        </w:rPr>
        <w:t>__</w:t>
      </w:r>
    </w:p>
    <w:p w:rsidR="002A5E35" w:rsidRDefault="002A5E35">
      <w:pPr>
        <w:widowControl/>
        <w:ind w:firstLine="720"/>
        <w:jc w:val="both"/>
        <w:outlineLvl w:val="0"/>
        <w:rPr>
          <w:rFonts w:ascii="Tahoma" w:hAnsi="Tahoma" w:cs="Tahoma"/>
          <w:sz w:val="32"/>
        </w:rPr>
      </w:pPr>
    </w:p>
    <w:p w:rsidR="002A5E35" w:rsidRDefault="002A5E35">
      <w:pPr>
        <w:widowControl/>
        <w:ind w:firstLine="720"/>
        <w:jc w:val="both"/>
        <w:outlineLvl w:val="0"/>
        <w:rPr>
          <w:rFonts w:ascii="Tahoma" w:hAnsi="Tahoma" w:cs="Tahoma"/>
          <w:sz w:val="32"/>
        </w:rPr>
      </w:pPr>
    </w:p>
    <w:p w:rsidR="002A5E35" w:rsidRDefault="00B02AB0" w:rsidP="002A5E35">
      <w:pPr>
        <w:widowControl/>
        <w:tabs>
          <w:tab w:val="center" w:pos="4680"/>
        </w:tabs>
        <w:jc w:val="center"/>
        <w:rPr>
          <w:rFonts w:ascii="Calisto MT" w:hAnsi="Calisto MT"/>
          <w:b/>
          <w:i/>
          <w:shadow/>
          <w:sz w:val="72"/>
        </w:rPr>
      </w:pPr>
      <w:r>
        <w:rPr>
          <w:rFonts w:ascii="Calisto MT" w:hAnsi="Calisto MT"/>
          <w:b/>
          <w:i/>
          <w:shadow/>
          <w:sz w:val="72"/>
        </w:rPr>
        <w:t>RMEx</w:t>
      </w:r>
    </w:p>
    <w:p w:rsidR="00D41B40" w:rsidRDefault="00D41B40" w:rsidP="002A5E35">
      <w:pPr>
        <w:widowControl/>
        <w:tabs>
          <w:tab w:val="center" w:pos="4680"/>
        </w:tabs>
        <w:jc w:val="center"/>
        <w:rPr>
          <w:rFonts w:ascii="Arial" w:hAnsi="Arial"/>
          <w:b/>
          <w:sz w:val="40"/>
        </w:rPr>
      </w:pPr>
      <w:r>
        <w:rPr>
          <w:rFonts w:ascii="Arial" w:hAnsi="Arial"/>
          <w:b/>
          <w:sz w:val="40"/>
        </w:rPr>
        <w:t>IMPLEME</w:t>
      </w:r>
      <w:r w:rsidRPr="00632CE0">
        <w:rPr>
          <w:rFonts w:ascii="Arial" w:hAnsi="Arial"/>
          <w:b/>
          <w:sz w:val="40"/>
          <w:szCs w:val="40"/>
        </w:rPr>
        <w:t>N</w:t>
      </w:r>
      <w:r>
        <w:rPr>
          <w:rFonts w:ascii="Arial" w:hAnsi="Arial"/>
          <w:b/>
          <w:sz w:val="40"/>
        </w:rPr>
        <w:t>TATION</w:t>
      </w:r>
    </w:p>
    <w:p w:rsidR="002A5E35" w:rsidRDefault="002A5E35" w:rsidP="00632CE0">
      <w:pPr>
        <w:widowControl/>
        <w:tabs>
          <w:tab w:val="center" w:pos="4680"/>
        </w:tabs>
        <w:jc w:val="both"/>
        <w:rPr>
          <w:rFonts w:ascii="Arial" w:hAnsi="Arial"/>
          <w:b/>
          <w:sz w:val="40"/>
        </w:rPr>
      </w:pPr>
    </w:p>
    <w:p w:rsidR="002A5E35" w:rsidRDefault="002A5E35" w:rsidP="00632CE0">
      <w:pPr>
        <w:widowControl/>
        <w:tabs>
          <w:tab w:val="center" w:pos="4680"/>
        </w:tabs>
        <w:jc w:val="both"/>
        <w:rPr>
          <w:rFonts w:ascii="Arial" w:hAnsi="Arial"/>
          <w:b/>
          <w:sz w:val="40"/>
        </w:rPr>
      </w:pPr>
    </w:p>
    <w:p w:rsidR="00D41B40" w:rsidRDefault="00D41B40">
      <w:pPr>
        <w:widowControl/>
        <w:tabs>
          <w:tab w:val="center" w:pos="4680"/>
        </w:tabs>
        <w:jc w:val="both"/>
        <w:outlineLvl w:val="0"/>
        <w:rPr>
          <w:rFonts w:ascii="Arial" w:hAnsi="Arial"/>
          <w:b/>
          <w:sz w:val="40"/>
        </w:rPr>
      </w:pPr>
    </w:p>
    <w:p w:rsidR="009014C4" w:rsidRDefault="002A5E35">
      <w:pPr>
        <w:widowControl/>
        <w:tabs>
          <w:tab w:val="center" w:pos="4680"/>
        </w:tabs>
        <w:jc w:val="both"/>
        <w:outlineLvl w:val="0"/>
        <w:rPr>
          <w:rFonts w:ascii="Tahoma" w:hAnsi="Tahoma" w:cs="Tahoma"/>
          <w:b/>
          <w:bCs/>
          <w:sz w:val="28"/>
        </w:rPr>
      </w:pPr>
      <w:r>
        <w:rPr>
          <w:rFonts w:ascii="Tahoma" w:hAnsi="Tahoma" w:cs="Tahoma"/>
          <w:b/>
          <w:bCs/>
          <w:sz w:val="28"/>
        </w:rPr>
        <w:t xml:space="preserve">Phase </w:t>
      </w:r>
      <w:r w:rsidR="009014C4">
        <w:rPr>
          <w:rFonts w:ascii="Tahoma" w:hAnsi="Tahoma" w:cs="Tahoma"/>
          <w:b/>
          <w:bCs/>
          <w:sz w:val="28"/>
        </w:rPr>
        <w:t>IV</w:t>
      </w:r>
      <w:r>
        <w:rPr>
          <w:rFonts w:ascii="Tahoma" w:hAnsi="Tahoma" w:cs="Tahoma"/>
          <w:b/>
          <w:bCs/>
          <w:sz w:val="28"/>
        </w:rPr>
        <w:t>:</w:t>
      </w:r>
      <w:r w:rsidR="009014C4">
        <w:rPr>
          <w:rFonts w:ascii="Tahoma" w:hAnsi="Tahoma" w:cs="Tahoma"/>
          <w:b/>
          <w:bCs/>
          <w:sz w:val="28"/>
        </w:rPr>
        <w:t xml:space="preserve"> </w:t>
      </w:r>
    </w:p>
    <w:p w:rsidR="00BA190B" w:rsidRDefault="00BA190B">
      <w:pPr>
        <w:widowControl/>
        <w:tabs>
          <w:tab w:val="center" w:pos="4680"/>
        </w:tabs>
        <w:jc w:val="both"/>
        <w:outlineLvl w:val="0"/>
        <w:rPr>
          <w:rFonts w:ascii="Tahoma" w:hAnsi="Tahoma" w:cs="Tahoma"/>
          <w:b/>
          <w:bCs/>
          <w:sz w:val="28"/>
        </w:rPr>
      </w:pPr>
    </w:p>
    <w:p w:rsidR="00BA190B" w:rsidRDefault="00BA190B" w:rsidP="00BA190B">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Run test conversion</w:t>
      </w:r>
    </w:p>
    <w:p w:rsidR="00BA190B" w:rsidRDefault="00BA190B" w:rsidP="00BA190B">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Review converted data</w:t>
      </w:r>
    </w:p>
    <w:p w:rsidR="00BA190B" w:rsidRDefault="00BA190B" w:rsidP="00BA190B">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Test modifications</w:t>
      </w:r>
    </w:p>
    <w:p w:rsidR="00BA190B" w:rsidRDefault="00BA190B" w:rsidP="00BA190B">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Signing off on the conversion.</w:t>
      </w:r>
    </w:p>
    <w:p w:rsidR="00B02AB0" w:rsidRDefault="00B02AB0" w:rsidP="00BA190B">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Post Conversion</w:t>
      </w:r>
    </w:p>
    <w:p w:rsidR="00BA190B" w:rsidRDefault="00BA190B">
      <w:pPr>
        <w:widowControl/>
        <w:tabs>
          <w:tab w:val="center" w:pos="4680"/>
        </w:tabs>
        <w:jc w:val="both"/>
        <w:outlineLvl w:val="0"/>
        <w:rPr>
          <w:rFonts w:ascii="Tahoma" w:hAnsi="Tahoma" w:cs="Tahoma"/>
          <w:b/>
          <w:bCs/>
          <w:sz w:val="28"/>
        </w:rPr>
      </w:pPr>
    </w:p>
    <w:p w:rsidR="00BA190B" w:rsidRDefault="00BA190B">
      <w:pPr>
        <w:widowControl/>
        <w:tabs>
          <w:tab w:val="center" w:pos="4680"/>
        </w:tabs>
        <w:jc w:val="both"/>
        <w:outlineLvl w:val="0"/>
        <w:rPr>
          <w:rFonts w:ascii="Tahoma" w:hAnsi="Tahoma" w:cs="Tahoma"/>
          <w:b/>
          <w:bCs/>
          <w:sz w:val="28"/>
        </w:rPr>
      </w:pPr>
    </w:p>
    <w:p w:rsidR="002A5E35" w:rsidRDefault="009014C4">
      <w:pPr>
        <w:widowControl/>
        <w:tabs>
          <w:tab w:val="center" w:pos="4680"/>
        </w:tabs>
        <w:jc w:val="both"/>
        <w:outlineLvl w:val="0"/>
        <w:rPr>
          <w:rFonts w:ascii="Tahoma" w:hAnsi="Tahoma" w:cs="Tahoma"/>
          <w:b/>
          <w:bCs/>
          <w:sz w:val="28"/>
        </w:rPr>
      </w:pPr>
      <w:r>
        <w:rPr>
          <w:rFonts w:ascii="Tahoma" w:hAnsi="Tahoma" w:cs="Tahoma"/>
          <w:b/>
          <w:bCs/>
          <w:sz w:val="28"/>
        </w:rPr>
        <w:t xml:space="preserve">This is the final phase before your conversion; you will be required to sign off on the final results of </w:t>
      </w:r>
      <w:r w:rsidR="00BA190B">
        <w:rPr>
          <w:rFonts w:ascii="Tahoma" w:hAnsi="Tahoma" w:cs="Tahoma"/>
          <w:b/>
          <w:bCs/>
          <w:sz w:val="28"/>
        </w:rPr>
        <w:t>the testing phase</w:t>
      </w:r>
      <w:r>
        <w:rPr>
          <w:rFonts w:ascii="Tahoma" w:hAnsi="Tahoma" w:cs="Tahoma"/>
          <w:b/>
          <w:bCs/>
          <w:sz w:val="28"/>
        </w:rPr>
        <w:t xml:space="preserve"> before we can proceed. It </w:t>
      </w:r>
      <w:r w:rsidR="00BA190B">
        <w:rPr>
          <w:rFonts w:ascii="Tahoma" w:hAnsi="Tahoma" w:cs="Tahoma"/>
          <w:b/>
          <w:bCs/>
          <w:sz w:val="28"/>
        </w:rPr>
        <w:t>will be</w:t>
      </w:r>
      <w:r>
        <w:rPr>
          <w:rFonts w:ascii="Tahoma" w:hAnsi="Tahoma" w:cs="Tahoma"/>
          <w:b/>
          <w:bCs/>
          <w:sz w:val="28"/>
        </w:rPr>
        <w:t xml:space="preserve"> very important that you review the converted data and are satisfied with the results</w:t>
      </w:r>
    </w:p>
    <w:p w:rsidR="002A5E35" w:rsidRPr="008A2E3E" w:rsidRDefault="002A5E35" w:rsidP="002A5E35">
      <w:pPr>
        <w:widowControl/>
        <w:tabs>
          <w:tab w:val="center" w:pos="4680"/>
        </w:tabs>
        <w:ind w:left="360"/>
        <w:jc w:val="both"/>
        <w:outlineLvl w:val="0"/>
        <w:rPr>
          <w:rFonts w:ascii="Tahoma" w:hAnsi="Tahoma" w:cs="Tahoma"/>
          <w:b/>
          <w:bCs/>
          <w:szCs w:val="24"/>
        </w:rPr>
      </w:pPr>
    </w:p>
    <w:p w:rsidR="002A5E35" w:rsidRPr="008A2E3E" w:rsidRDefault="002A5E35" w:rsidP="002A5E35">
      <w:pPr>
        <w:widowControl/>
        <w:tabs>
          <w:tab w:val="center" w:pos="4680"/>
        </w:tabs>
        <w:jc w:val="both"/>
        <w:outlineLvl w:val="0"/>
        <w:rPr>
          <w:rFonts w:ascii="Tahoma" w:hAnsi="Tahoma" w:cs="Tahoma"/>
          <w:b/>
          <w:bCs/>
          <w:szCs w:val="24"/>
        </w:rPr>
      </w:pPr>
      <w:r w:rsidRPr="008A2E3E">
        <w:rPr>
          <w:rFonts w:ascii="Tahoma" w:hAnsi="Tahoma" w:cs="Tahoma"/>
          <w:b/>
          <w:bCs/>
          <w:szCs w:val="24"/>
        </w:rPr>
        <w:t xml:space="preserve">This information must be returned to Quantrax before the due date. Any delay in returning this information could cause the final conversion to </w:t>
      </w:r>
      <w:r w:rsidR="008A2E3E" w:rsidRPr="008A2E3E">
        <w:rPr>
          <w:rFonts w:ascii="Tahoma" w:hAnsi="Tahoma" w:cs="Tahoma"/>
          <w:b/>
          <w:bCs/>
          <w:szCs w:val="24"/>
        </w:rPr>
        <w:t>b</w:t>
      </w:r>
      <w:r w:rsidRPr="008A2E3E">
        <w:rPr>
          <w:rFonts w:ascii="Tahoma" w:hAnsi="Tahoma" w:cs="Tahoma"/>
          <w:b/>
          <w:bCs/>
          <w:szCs w:val="24"/>
        </w:rPr>
        <w:t>e moved to a later date.</w:t>
      </w:r>
    </w:p>
    <w:p w:rsidR="002A5E35" w:rsidRDefault="002A5E35">
      <w:pPr>
        <w:widowControl/>
        <w:tabs>
          <w:tab w:val="center" w:pos="4680"/>
        </w:tabs>
        <w:jc w:val="both"/>
        <w:outlineLvl w:val="0"/>
        <w:rPr>
          <w:rFonts w:ascii="Arial" w:hAnsi="Arial"/>
          <w:b/>
          <w:sz w:val="40"/>
        </w:rPr>
      </w:pPr>
    </w:p>
    <w:p w:rsidR="00632CE0" w:rsidRPr="00632CE0" w:rsidRDefault="00632CE0">
      <w:pPr>
        <w:widowControl/>
        <w:tabs>
          <w:tab w:val="center" w:pos="4680"/>
        </w:tabs>
        <w:jc w:val="both"/>
        <w:outlineLvl w:val="0"/>
        <w:rPr>
          <w:rFonts w:ascii="Arial" w:hAnsi="Arial"/>
          <w:b/>
          <w:szCs w:val="24"/>
        </w:rPr>
      </w:pPr>
    </w:p>
    <w:p w:rsidR="007328E0" w:rsidRDefault="007328E0">
      <w:pPr>
        <w:widowControl/>
        <w:tabs>
          <w:tab w:val="center" w:pos="4680"/>
        </w:tabs>
        <w:jc w:val="both"/>
        <w:outlineLvl w:val="0"/>
        <w:rPr>
          <w:rFonts w:ascii="Arial" w:hAnsi="Arial"/>
          <w:sz w:val="40"/>
        </w:rPr>
      </w:pPr>
    </w:p>
    <w:p w:rsidR="007328E0" w:rsidRDefault="007328E0">
      <w:pPr>
        <w:widowControl/>
        <w:tabs>
          <w:tab w:val="center" w:pos="4680"/>
        </w:tabs>
        <w:jc w:val="both"/>
        <w:outlineLvl w:val="0"/>
        <w:rPr>
          <w:rFonts w:ascii="Arial" w:hAnsi="Arial"/>
          <w:sz w:val="40"/>
        </w:rPr>
      </w:pPr>
    </w:p>
    <w:p w:rsidR="00F87145" w:rsidRDefault="00F87145">
      <w:pPr>
        <w:widowControl/>
        <w:tabs>
          <w:tab w:val="center" w:pos="4680"/>
        </w:tabs>
        <w:jc w:val="both"/>
        <w:outlineLvl w:val="0"/>
        <w:rPr>
          <w:rFonts w:ascii="Arial" w:hAnsi="Arial"/>
          <w:sz w:val="40"/>
        </w:rPr>
      </w:pPr>
    </w:p>
    <w:p w:rsidR="00F87145" w:rsidRDefault="00F87145">
      <w:pPr>
        <w:widowControl/>
        <w:tabs>
          <w:tab w:val="center" w:pos="4680"/>
        </w:tabs>
        <w:jc w:val="both"/>
        <w:outlineLvl w:val="0"/>
        <w:rPr>
          <w:rFonts w:ascii="Arial" w:hAnsi="Arial"/>
          <w:sz w:val="40"/>
        </w:rPr>
      </w:pPr>
    </w:p>
    <w:p w:rsidR="00F87145" w:rsidRDefault="00F87145">
      <w:pPr>
        <w:widowControl/>
        <w:tabs>
          <w:tab w:val="center" w:pos="4680"/>
        </w:tabs>
        <w:jc w:val="both"/>
        <w:outlineLvl w:val="0"/>
        <w:rPr>
          <w:rFonts w:ascii="Arial" w:hAnsi="Arial"/>
          <w:sz w:val="40"/>
        </w:rPr>
      </w:pPr>
    </w:p>
    <w:p w:rsidR="00F87145" w:rsidRDefault="00F87145">
      <w:pPr>
        <w:widowControl/>
        <w:tabs>
          <w:tab w:val="center" w:pos="4680"/>
        </w:tabs>
        <w:jc w:val="both"/>
        <w:outlineLvl w:val="0"/>
        <w:rPr>
          <w:rFonts w:ascii="Arial" w:hAnsi="Arial"/>
          <w:sz w:val="40"/>
        </w:rPr>
      </w:pPr>
    </w:p>
    <w:p w:rsidR="007328E0" w:rsidRDefault="007328E0">
      <w:pPr>
        <w:widowControl/>
        <w:tabs>
          <w:tab w:val="center" w:pos="4680"/>
        </w:tabs>
        <w:jc w:val="both"/>
        <w:outlineLvl w:val="0"/>
        <w:rPr>
          <w:rFonts w:ascii="Arial" w:hAnsi="Arial"/>
          <w:sz w:val="40"/>
        </w:rPr>
      </w:pPr>
    </w:p>
    <w:p w:rsidR="004146C0" w:rsidRDefault="004146C0" w:rsidP="007328E0">
      <w:pPr>
        <w:widowControl/>
        <w:tabs>
          <w:tab w:val="center" w:pos="4680"/>
        </w:tabs>
        <w:jc w:val="center"/>
        <w:outlineLvl w:val="0"/>
        <w:rPr>
          <w:rFonts w:ascii="Arial" w:hAnsi="Arial"/>
          <w:sz w:val="20"/>
        </w:rPr>
      </w:pPr>
      <w:r>
        <w:rPr>
          <w:rFonts w:ascii="Arial" w:hAnsi="Arial"/>
          <w:sz w:val="20"/>
        </w:rPr>
        <w:t xml:space="preserve">Copyright Quantrax Corporation Inc. </w:t>
      </w:r>
      <w:r w:rsidR="005116B6">
        <w:rPr>
          <w:rFonts w:ascii="Arial" w:hAnsi="Arial"/>
          <w:sz w:val="20"/>
        </w:rPr>
        <w:t>2002</w:t>
      </w:r>
      <w:r>
        <w:rPr>
          <w:rFonts w:ascii="Arial" w:hAnsi="Arial"/>
          <w:sz w:val="20"/>
        </w:rPr>
        <w:t>. All Rights Reserved</w:t>
      </w:r>
    </w:p>
    <w:p w:rsidR="004146C0" w:rsidRDefault="004146C0">
      <w:pPr>
        <w:widowControl/>
        <w:jc w:val="both"/>
        <w:rPr>
          <w:rFonts w:ascii="Arial" w:hAnsi="Arial"/>
          <w:sz w:val="30"/>
        </w:rPr>
      </w:pPr>
    </w:p>
    <w:p w:rsidR="004146C0" w:rsidRDefault="004146C0">
      <w:pPr>
        <w:widowControl/>
        <w:jc w:val="both"/>
        <w:rPr>
          <w:rFonts w:ascii="Arial" w:hAnsi="Arial"/>
          <w:sz w:val="30"/>
        </w:rPr>
      </w:pPr>
    </w:p>
    <w:p w:rsidR="004146C0" w:rsidRDefault="004146C0">
      <w:pPr>
        <w:pStyle w:val="BodyText"/>
        <w:widowControl w:val="0"/>
        <w:rPr>
          <w:b/>
        </w:rPr>
      </w:pPr>
    </w:p>
    <w:p w:rsidR="00A0763C" w:rsidRDefault="00A0763C" w:rsidP="00A0763C">
      <w:pPr>
        <w:tabs>
          <w:tab w:val="left" w:pos="-1440"/>
        </w:tabs>
        <w:ind w:left="3600" w:hanging="3600"/>
        <w:jc w:val="both"/>
        <w:rPr>
          <w:rFonts w:ascii="Arial" w:hAnsi="Arial" w:cs="Arial"/>
          <w:b/>
          <w:bCs/>
          <w:sz w:val="28"/>
        </w:rPr>
      </w:pPr>
      <w:r>
        <w:rPr>
          <w:rFonts w:ascii="Arial" w:hAnsi="Arial" w:cs="Arial"/>
          <w:b/>
          <w:bCs/>
          <w:sz w:val="28"/>
          <w:u w:val="single"/>
        </w:rPr>
        <w:t>Step 1</w:t>
      </w:r>
    </w:p>
    <w:p w:rsidR="00A0763C" w:rsidRDefault="00A0763C" w:rsidP="00A0763C">
      <w:pPr>
        <w:tabs>
          <w:tab w:val="left" w:pos="-1440"/>
        </w:tabs>
        <w:ind w:left="3600" w:hanging="3600"/>
        <w:jc w:val="both"/>
        <w:rPr>
          <w:rFonts w:ascii="Arial" w:hAnsi="Arial" w:cs="Arial"/>
          <w:sz w:val="22"/>
        </w:rPr>
      </w:pPr>
    </w:p>
    <w:p w:rsidR="00A0763C" w:rsidRDefault="00A0763C" w:rsidP="00A0763C">
      <w:pPr>
        <w:tabs>
          <w:tab w:val="left" w:pos="-1440"/>
        </w:tabs>
        <w:ind w:left="3600" w:hanging="3600"/>
        <w:jc w:val="both"/>
        <w:rPr>
          <w:rFonts w:ascii="Arial" w:hAnsi="Arial" w:cs="Arial"/>
          <w:b/>
          <w:bCs/>
          <w:sz w:val="22"/>
        </w:rPr>
      </w:pPr>
      <w:r>
        <w:rPr>
          <w:rFonts w:ascii="Arial" w:hAnsi="Arial" w:cs="Arial"/>
          <w:b/>
          <w:bCs/>
          <w:sz w:val="22"/>
        </w:rPr>
        <w:t>Run Test Conversion</w:t>
      </w:r>
    </w:p>
    <w:p w:rsidR="00A0763C" w:rsidRDefault="00A0763C" w:rsidP="00A0763C">
      <w:pPr>
        <w:tabs>
          <w:tab w:val="left" w:pos="-1440"/>
        </w:tabs>
        <w:ind w:left="3600" w:hanging="3600"/>
        <w:jc w:val="both"/>
        <w:rPr>
          <w:rFonts w:ascii="Arial" w:hAnsi="Arial" w:cs="Arial"/>
          <w:b/>
          <w:bCs/>
          <w:sz w:val="22"/>
        </w:rPr>
      </w:pPr>
    </w:p>
    <w:p w:rsidR="00A0763C" w:rsidRDefault="00A0763C" w:rsidP="00A0763C">
      <w:pPr>
        <w:pStyle w:val="BodyText2"/>
        <w:tabs>
          <w:tab w:val="left" w:pos="-1440"/>
        </w:tabs>
      </w:pPr>
      <w:r>
        <w:t xml:space="preserve">After the conversion programs have been written and tested by Quantrax, the procedures to run a preliminary test conversion will be supplied.  If the data does not appear to have properly converted into </w:t>
      </w:r>
      <w:r w:rsidR="00B02AB0">
        <w:t>RMEx</w:t>
      </w:r>
      <w:r>
        <w:t>, any changes needed will be analyzed and implemented, and additional tests will be run until you have “signed off” on the conversion.  Test conversions are typically run during a weekend, and they can require up many hours to complete, depending on the number of records that need to be processed and the size and speed of your AS/400.</w:t>
      </w:r>
    </w:p>
    <w:p w:rsidR="00A0763C" w:rsidRDefault="00A0763C" w:rsidP="00A0763C">
      <w:pPr>
        <w:pStyle w:val="BodyText2"/>
        <w:tabs>
          <w:tab w:val="left" w:pos="-1440"/>
        </w:tabs>
      </w:pPr>
    </w:p>
    <w:p w:rsidR="00A0763C" w:rsidRDefault="00A0763C" w:rsidP="00A0763C">
      <w:pPr>
        <w:pStyle w:val="BodyText2"/>
        <w:tabs>
          <w:tab w:val="left" w:pos="-1440"/>
        </w:tabs>
      </w:pPr>
    </w:p>
    <w:p w:rsidR="00A0763C" w:rsidRDefault="00A0763C" w:rsidP="00A0763C">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CLIENT</w:t>
      </w:r>
      <w:r>
        <w:rPr>
          <w:rFonts w:ascii="Arial" w:hAnsi="Arial" w:cs="Arial"/>
          <w:sz w:val="22"/>
        </w:rPr>
        <w:t xml:space="preserve"> </w:t>
      </w:r>
      <w:r>
        <w:rPr>
          <w:rFonts w:ascii="Arial" w:hAnsi="Arial" w:cs="Arial"/>
          <w:sz w:val="22"/>
        </w:rPr>
        <w:tab/>
        <w:t xml:space="preserve"> </w:t>
      </w:r>
    </w:p>
    <w:p w:rsidR="00A0763C" w:rsidRDefault="00A0763C" w:rsidP="00A0763C">
      <w:pPr>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A0763C" w:rsidRDefault="00A0763C" w:rsidP="00A0763C">
      <w:pPr>
        <w:ind w:firstLine="720"/>
        <w:jc w:val="both"/>
        <w:rPr>
          <w:rFonts w:ascii="Arial" w:hAnsi="Arial" w:cs="Arial"/>
          <w:sz w:val="22"/>
        </w:rPr>
      </w:pPr>
    </w:p>
    <w:p w:rsidR="00A0763C" w:rsidRDefault="00A0763C" w:rsidP="00A0763C">
      <w:pPr>
        <w:tabs>
          <w:tab w:val="left" w:pos="-1440"/>
        </w:tabs>
        <w:ind w:left="3600" w:hanging="3600"/>
        <w:jc w:val="both"/>
        <w:rPr>
          <w:rFonts w:ascii="Arial" w:hAnsi="Arial" w:cs="Arial"/>
          <w:sz w:val="22"/>
        </w:rPr>
      </w:pPr>
      <w:r>
        <w:rPr>
          <w:rFonts w:ascii="Arial" w:hAnsi="Arial" w:cs="Arial"/>
          <w:sz w:val="22"/>
        </w:rPr>
        <w:br w:type="page"/>
      </w:r>
    </w:p>
    <w:p w:rsidR="00A0763C" w:rsidRDefault="00A0763C" w:rsidP="00A0763C">
      <w:pPr>
        <w:tabs>
          <w:tab w:val="left" w:pos="-1440"/>
        </w:tabs>
        <w:ind w:left="3600" w:hanging="3600"/>
        <w:jc w:val="both"/>
        <w:rPr>
          <w:rFonts w:ascii="Arial" w:hAnsi="Arial" w:cs="Arial"/>
          <w:b/>
          <w:bCs/>
          <w:sz w:val="28"/>
        </w:rPr>
      </w:pPr>
      <w:r>
        <w:rPr>
          <w:rFonts w:ascii="Arial" w:hAnsi="Arial" w:cs="Arial"/>
          <w:b/>
          <w:bCs/>
          <w:sz w:val="28"/>
          <w:u w:val="single"/>
        </w:rPr>
        <w:t>Step 2</w:t>
      </w:r>
    </w:p>
    <w:p w:rsidR="00A0763C" w:rsidRDefault="00A0763C" w:rsidP="00A0763C">
      <w:pPr>
        <w:tabs>
          <w:tab w:val="left" w:pos="-1440"/>
        </w:tabs>
        <w:ind w:left="3600" w:hanging="3600"/>
        <w:jc w:val="both"/>
        <w:rPr>
          <w:rFonts w:ascii="Arial" w:hAnsi="Arial" w:cs="Arial"/>
          <w:sz w:val="22"/>
        </w:rPr>
      </w:pPr>
    </w:p>
    <w:p w:rsidR="00A0763C" w:rsidRDefault="00A0763C" w:rsidP="00A0763C">
      <w:pPr>
        <w:tabs>
          <w:tab w:val="left" w:pos="-1440"/>
        </w:tabs>
        <w:ind w:left="3600" w:hanging="3600"/>
        <w:jc w:val="both"/>
        <w:rPr>
          <w:rFonts w:ascii="Arial" w:hAnsi="Arial" w:cs="Arial"/>
          <w:b/>
          <w:bCs/>
          <w:sz w:val="22"/>
        </w:rPr>
      </w:pPr>
      <w:r>
        <w:rPr>
          <w:rFonts w:ascii="Arial" w:hAnsi="Arial" w:cs="Arial"/>
          <w:b/>
          <w:bCs/>
          <w:sz w:val="22"/>
        </w:rPr>
        <w:t>Review Converted Data</w:t>
      </w:r>
    </w:p>
    <w:p w:rsidR="00A0763C" w:rsidRDefault="00A0763C" w:rsidP="00A0763C">
      <w:pPr>
        <w:tabs>
          <w:tab w:val="left" w:pos="-1440"/>
        </w:tabs>
        <w:ind w:left="3600" w:hanging="3600"/>
        <w:jc w:val="both"/>
        <w:rPr>
          <w:rFonts w:ascii="Arial" w:hAnsi="Arial" w:cs="Arial"/>
          <w:b/>
          <w:bCs/>
          <w:sz w:val="22"/>
        </w:rPr>
      </w:pPr>
    </w:p>
    <w:p w:rsidR="00A0763C" w:rsidRDefault="00A0763C" w:rsidP="00A0763C">
      <w:pPr>
        <w:pStyle w:val="BodyText2"/>
        <w:tabs>
          <w:tab w:val="left" w:pos="-1440"/>
        </w:tabs>
      </w:pPr>
      <w:r>
        <w:t xml:space="preserve">This is a part of the test conversion process. Additional guidelines can be found within “Preparing for </w:t>
      </w:r>
      <w:r w:rsidR="00B02AB0">
        <w:t>RMEx</w:t>
      </w:r>
      <w:r>
        <w:t xml:space="preserve">”. You are responsible for comparing the data on </w:t>
      </w:r>
      <w:r w:rsidR="00B02AB0">
        <w:t>RMEx</w:t>
      </w:r>
      <w:r>
        <w:t xml:space="preserve"> with the data on the prior system, as well as ensuring that the additional conversion rules were followed as per your specifications.</w:t>
      </w:r>
    </w:p>
    <w:p w:rsidR="00B02AB0" w:rsidRDefault="00B02AB0" w:rsidP="00A0763C">
      <w:pPr>
        <w:pStyle w:val="BodyText2"/>
        <w:tabs>
          <w:tab w:val="left" w:pos="-1440"/>
        </w:tabs>
      </w:pPr>
      <w:r>
        <w:br/>
        <w:t>Be</w:t>
      </w:r>
      <w:r w:rsidR="009A0F8F">
        <w:t xml:space="preserve">low is a check list to get you </w:t>
      </w:r>
      <w:proofErr w:type="gramStart"/>
      <w:r w:rsidR="00960DA5">
        <w:t>started.</w:t>
      </w:r>
      <w:proofErr w:type="gramEnd"/>
      <w:r>
        <w:t xml:space="preserve"> </w:t>
      </w:r>
      <w:r w:rsidR="009A0F8F">
        <w:t>Place any</w:t>
      </w:r>
      <w:r>
        <w:t xml:space="preserve"> other fields that were added in the PHASE 2 </w:t>
      </w:r>
      <w:r w:rsidR="00960DA5">
        <w:t>documents</w:t>
      </w:r>
      <w:r>
        <w:t xml:space="preserve"> (Mapping data) to this list so you can be sure to</w:t>
      </w:r>
      <w:r w:rsidR="009A0F8F">
        <w:t xml:space="preserve"> check those also.</w:t>
      </w:r>
    </w:p>
    <w:p w:rsidR="00A0763C" w:rsidRDefault="00A0763C" w:rsidP="00A0763C">
      <w:pPr>
        <w:tabs>
          <w:tab w:val="left" w:pos="-1440"/>
        </w:tabs>
        <w:jc w:val="both"/>
        <w:rPr>
          <w:rFonts w:ascii="Arial" w:hAnsi="Arial" w:cs="Arial"/>
          <w:sz w:val="22"/>
        </w:rPr>
      </w:pPr>
    </w:p>
    <w:p w:rsidR="00B02AB0" w:rsidRDefault="00B02AB0" w:rsidP="00A0763C">
      <w:pPr>
        <w:tabs>
          <w:tab w:val="left" w:pos="-1440"/>
        </w:tabs>
        <w:jc w:val="both"/>
        <w:rPr>
          <w:rFonts w:ascii="Arial" w:hAnsi="Arial" w:cs="Arial"/>
          <w:sz w:val="22"/>
        </w:rPr>
      </w:pPr>
      <w:r>
        <w:rPr>
          <w:rFonts w:ascii="Arial" w:hAnsi="Arial" w:cs="Arial"/>
          <w:sz w:val="22"/>
        </w:rPr>
        <w:t>After each test conversion, you will want to recheck all of your data to confirm is it still accurate</w:t>
      </w:r>
      <w:r w:rsidR="009A0F8F">
        <w:rPr>
          <w:rFonts w:ascii="Arial" w:hAnsi="Arial" w:cs="Arial"/>
          <w:sz w:val="22"/>
        </w:rPr>
        <w:t xml:space="preserve"> using the check list below</w:t>
      </w:r>
      <w:r w:rsidR="00960DA5">
        <w:rPr>
          <w:rFonts w:ascii="Arial" w:hAnsi="Arial" w:cs="Arial"/>
          <w:sz w:val="22"/>
        </w:rPr>
        <w:t xml:space="preserve">. </w:t>
      </w:r>
    </w:p>
    <w:p w:rsidR="00A0763C" w:rsidRDefault="00A0763C" w:rsidP="00A0763C">
      <w:pPr>
        <w:tabs>
          <w:tab w:val="left" w:pos="-1440"/>
        </w:tabs>
        <w:jc w:val="both"/>
        <w:rPr>
          <w:rFonts w:ascii="Arial" w:hAnsi="Arial" w:cs="Arial"/>
          <w:sz w:val="22"/>
        </w:rPr>
      </w:pPr>
    </w:p>
    <w:p w:rsidR="009A0F8F" w:rsidRDefault="009A0F8F" w:rsidP="00A0763C">
      <w:pPr>
        <w:tabs>
          <w:tab w:val="left" w:pos="-1440"/>
        </w:tabs>
        <w:jc w:val="both"/>
        <w:rPr>
          <w:rFonts w:ascii="Arial" w:hAnsi="Arial" w:cs="Arial"/>
          <w:sz w:val="22"/>
        </w:rPr>
      </w:pPr>
      <w:r>
        <w:rPr>
          <w:rFonts w:ascii="Arial" w:hAnsi="Arial" w:cs="Arial"/>
          <w:sz w:val="22"/>
        </w:rPr>
        <w:t xml:space="preserve">IF you find data that is incorrect, we will need to know where that information is pulled from in your data, and what the correct data should be in that field. </w:t>
      </w:r>
      <w:r w:rsidR="00960DA5">
        <w:rPr>
          <w:rFonts w:ascii="Arial" w:hAnsi="Arial" w:cs="Arial"/>
          <w:sz w:val="22"/>
        </w:rPr>
        <w:t xml:space="preserve">Review several accounts, for several clients at a time. Review and compare data from your old system with RMEx. </w:t>
      </w:r>
    </w:p>
    <w:p w:rsidR="009A0F8F" w:rsidRDefault="009A0F8F" w:rsidP="00A0763C">
      <w:pPr>
        <w:tabs>
          <w:tab w:val="left" w:pos="-1440"/>
        </w:tabs>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CLIENT</w:t>
      </w:r>
      <w:r>
        <w:rPr>
          <w:rFonts w:ascii="Arial" w:hAnsi="Arial" w:cs="Arial"/>
          <w:sz w:val="22"/>
        </w:rPr>
        <w:t xml:space="preserve"> </w:t>
      </w:r>
      <w:r>
        <w:rPr>
          <w:rFonts w:ascii="Arial" w:hAnsi="Arial" w:cs="Arial"/>
          <w:sz w:val="22"/>
        </w:rPr>
        <w:tab/>
      </w:r>
    </w:p>
    <w:p w:rsidR="00A0763C" w:rsidRDefault="00A0763C" w:rsidP="00A0763C">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B02AB0" w:rsidRDefault="00B02AB0" w:rsidP="00A0763C">
      <w:pPr>
        <w:ind w:firstLine="720"/>
        <w:jc w:val="both"/>
        <w:rPr>
          <w:rFonts w:ascii="Arial" w:hAnsi="Arial" w:cs="Arial"/>
          <w:sz w:val="22"/>
        </w:rPr>
      </w:pPr>
    </w:p>
    <w:p w:rsidR="00B02AB0" w:rsidRDefault="00B02AB0" w:rsidP="00A0763C">
      <w:pPr>
        <w:ind w:firstLine="720"/>
        <w:jc w:val="both"/>
        <w:rPr>
          <w:rFonts w:ascii="Arial" w:hAnsi="Arial" w:cs="Arial"/>
          <w:sz w:val="22"/>
        </w:rPr>
      </w:pPr>
    </w:p>
    <w:p w:rsidR="009A0F8F" w:rsidRDefault="009A0F8F" w:rsidP="009A0F8F">
      <w:pPr>
        <w:pStyle w:val="Title"/>
        <w:jc w:val="both"/>
        <w:rPr>
          <w:rFonts w:ascii="Arial" w:hAnsi="Arial" w:cs="Arial"/>
          <w:b/>
          <w:bCs/>
          <w:sz w:val="22"/>
        </w:rPr>
      </w:pPr>
      <w:r>
        <w:rPr>
          <w:rFonts w:ascii="Arial" w:hAnsi="Arial" w:cs="Arial"/>
          <w:b/>
          <w:bCs/>
          <w:sz w:val="22"/>
        </w:rPr>
        <w:t>Account File Layout</w:t>
      </w:r>
    </w:p>
    <w:p w:rsidR="009A0F8F" w:rsidRDefault="009A0F8F" w:rsidP="009A0F8F">
      <w:pPr>
        <w:jc w:val="both"/>
        <w:rPr>
          <w:rFonts w:ascii="Arial" w:hAnsi="Arial" w:cs="Arial"/>
          <w:sz w:val="22"/>
        </w:rPr>
      </w:pPr>
    </w:p>
    <w:p w:rsidR="009A0F8F" w:rsidRDefault="009A0F8F" w:rsidP="009A0F8F">
      <w:pPr>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278"/>
        <w:gridCol w:w="721"/>
        <w:gridCol w:w="721"/>
        <w:gridCol w:w="1690"/>
        <w:gridCol w:w="830"/>
        <w:gridCol w:w="832"/>
        <w:gridCol w:w="2518"/>
      </w:tblGrid>
      <w:tr w:rsidR="009A0F8F" w:rsidTr="009A0F8F">
        <w:trPr>
          <w:trHeight w:val="1134"/>
          <w:tblHeader/>
        </w:trPr>
        <w:tc>
          <w:tcPr>
            <w:tcW w:w="1187" w:type="pct"/>
            <w:shd w:val="clear" w:color="auto" w:fill="D9D9D9"/>
            <w:vAlign w:val="center"/>
          </w:tcPr>
          <w:p w:rsidR="009A0F8F" w:rsidRDefault="009A0F8F" w:rsidP="009A0F8F">
            <w:pPr>
              <w:jc w:val="both"/>
              <w:rPr>
                <w:rFonts w:ascii="Arial" w:hAnsi="Arial" w:cs="Arial"/>
                <w:b/>
                <w:bCs/>
                <w:sz w:val="22"/>
              </w:rPr>
            </w:pPr>
            <w:r>
              <w:rPr>
                <w:rFonts w:ascii="Arial" w:hAnsi="Arial" w:cs="Arial"/>
                <w:b/>
                <w:bCs/>
                <w:sz w:val="22"/>
              </w:rPr>
              <w:t>DESCRIPTION</w:t>
            </w:r>
          </w:p>
        </w:tc>
        <w:tc>
          <w:tcPr>
            <w:tcW w:w="376" w:type="pct"/>
            <w:shd w:val="clear" w:color="auto" w:fill="D9D9D9"/>
            <w:textDirection w:val="btLr"/>
          </w:tcPr>
          <w:p w:rsidR="009A0F8F" w:rsidRDefault="009A0F8F" w:rsidP="009A0F8F">
            <w:pPr>
              <w:ind w:left="113" w:right="113"/>
              <w:jc w:val="right"/>
              <w:rPr>
                <w:rFonts w:ascii="Arial" w:hAnsi="Arial" w:cs="Arial"/>
                <w:b/>
                <w:bCs/>
                <w:sz w:val="22"/>
              </w:rPr>
            </w:pPr>
            <w:r>
              <w:rPr>
                <w:rFonts w:ascii="Arial" w:hAnsi="Arial" w:cs="Arial"/>
                <w:b/>
                <w:bCs/>
                <w:sz w:val="22"/>
              </w:rPr>
              <w:t>Correct (Y\N)</w:t>
            </w:r>
          </w:p>
        </w:tc>
        <w:tc>
          <w:tcPr>
            <w:tcW w:w="376" w:type="pct"/>
            <w:shd w:val="clear" w:color="auto" w:fill="D9D9D9"/>
            <w:textDirection w:val="btLr"/>
            <w:vAlign w:val="center"/>
          </w:tcPr>
          <w:p w:rsidR="009A0F8F" w:rsidRDefault="009A0F8F" w:rsidP="009A0F8F">
            <w:pPr>
              <w:ind w:left="113" w:right="113"/>
              <w:jc w:val="right"/>
              <w:rPr>
                <w:rFonts w:ascii="Arial" w:hAnsi="Arial" w:cs="Arial"/>
                <w:b/>
                <w:bCs/>
                <w:sz w:val="22"/>
              </w:rPr>
            </w:pPr>
            <w:r>
              <w:rPr>
                <w:rFonts w:ascii="Arial" w:hAnsi="Arial" w:cs="Arial"/>
                <w:b/>
                <w:bCs/>
                <w:sz w:val="22"/>
              </w:rPr>
              <w:t>Field length</w:t>
            </w:r>
          </w:p>
        </w:tc>
        <w:tc>
          <w:tcPr>
            <w:tcW w:w="881" w:type="pct"/>
            <w:shd w:val="clear" w:color="auto" w:fill="D9D9D9"/>
            <w:vAlign w:val="center"/>
          </w:tcPr>
          <w:p w:rsidR="009A0F8F" w:rsidRDefault="009A0F8F" w:rsidP="009A0F8F">
            <w:pPr>
              <w:jc w:val="both"/>
              <w:rPr>
                <w:rFonts w:ascii="Arial" w:hAnsi="Arial" w:cs="Arial"/>
                <w:b/>
                <w:bCs/>
                <w:sz w:val="22"/>
              </w:rPr>
            </w:pPr>
            <w:r>
              <w:rPr>
                <w:rFonts w:ascii="Arial" w:hAnsi="Arial" w:cs="Arial"/>
                <w:b/>
                <w:bCs/>
                <w:sz w:val="22"/>
              </w:rPr>
              <w:t>FROM FILE</w:t>
            </w:r>
          </w:p>
        </w:tc>
        <w:tc>
          <w:tcPr>
            <w:tcW w:w="433" w:type="pct"/>
            <w:shd w:val="clear" w:color="auto" w:fill="D9D9D9"/>
            <w:textDirection w:val="btLr"/>
            <w:vAlign w:val="center"/>
          </w:tcPr>
          <w:p w:rsidR="009A0F8F" w:rsidRDefault="009A0F8F" w:rsidP="009A0F8F">
            <w:pPr>
              <w:ind w:left="113" w:right="113"/>
              <w:jc w:val="center"/>
              <w:rPr>
                <w:rFonts w:ascii="Arial" w:hAnsi="Arial" w:cs="Arial"/>
                <w:b/>
                <w:bCs/>
                <w:sz w:val="22"/>
              </w:rPr>
            </w:pPr>
            <w:r>
              <w:rPr>
                <w:rFonts w:ascii="Arial" w:hAnsi="Arial" w:cs="Arial"/>
                <w:b/>
                <w:bCs/>
                <w:sz w:val="22"/>
              </w:rPr>
              <w:t>Starting</w:t>
            </w:r>
          </w:p>
          <w:p w:rsidR="009A0F8F" w:rsidRDefault="009A0F8F" w:rsidP="009A0F8F">
            <w:pPr>
              <w:ind w:left="113" w:right="113"/>
              <w:jc w:val="center"/>
              <w:rPr>
                <w:rFonts w:ascii="Arial" w:hAnsi="Arial" w:cs="Arial"/>
                <w:b/>
                <w:bCs/>
                <w:sz w:val="22"/>
              </w:rPr>
            </w:pPr>
            <w:r>
              <w:rPr>
                <w:rFonts w:ascii="Arial" w:hAnsi="Arial" w:cs="Arial"/>
                <w:b/>
                <w:bCs/>
                <w:sz w:val="22"/>
              </w:rPr>
              <w:t>Position</w:t>
            </w:r>
          </w:p>
        </w:tc>
        <w:tc>
          <w:tcPr>
            <w:tcW w:w="434" w:type="pct"/>
            <w:shd w:val="clear" w:color="auto" w:fill="D9D9D9"/>
            <w:textDirection w:val="btLr"/>
            <w:vAlign w:val="center"/>
          </w:tcPr>
          <w:p w:rsidR="009A0F8F" w:rsidRDefault="009A0F8F" w:rsidP="009A0F8F">
            <w:pPr>
              <w:ind w:left="113" w:right="113"/>
              <w:jc w:val="center"/>
              <w:rPr>
                <w:rFonts w:ascii="Arial" w:hAnsi="Arial" w:cs="Arial"/>
                <w:b/>
                <w:bCs/>
                <w:sz w:val="22"/>
              </w:rPr>
            </w:pPr>
            <w:r>
              <w:rPr>
                <w:rFonts w:ascii="Arial" w:hAnsi="Arial" w:cs="Arial"/>
                <w:b/>
                <w:bCs/>
                <w:sz w:val="22"/>
              </w:rPr>
              <w:t>Ending Position</w:t>
            </w:r>
          </w:p>
        </w:tc>
        <w:tc>
          <w:tcPr>
            <w:tcW w:w="1314" w:type="pct"/>
            <w:shd w:val="clear" w:color="auto" w:fill="D9D9D9"/>
            <w:vAlign w:val="center"/>
          </w:tcPr>
          <w:p w:rsidR="009A0F8F" w:rsidRDefault="009A0F8F" w:rsidP="0064552C">
            <w:pPr>
              <w:rPr>
                <w:rFonts w:ascii="Arial" w:hAnsi="Arial" w:cs="Arial"/>
                <w:b/>
                <w:bCs/>
                <w:sz w:val="22"/>
              </w:rPr>
            </w:pPr>
            <w:r>
              <w:rPr>
                <w:rFonts w:ascii="Arial" w:hAnsi="Arial" w:cs="Arial"/>
                <w:b/>
                <w:bCs/>
                <w:sz w:val="22"/>
              </w:rPr>
              <w:t>CORRECT FIELD DATA  / COMMENTS</w:t>
            </w:r>
          </w:p>
        </w:tc>
      </w:tr>
      <w:tr w:rsidR="009A0F8F" w:rsidTr="009A0F8F">
        <w:tc>
          <w:tcPr>
            <w:tcW w:w="1187" w:type="pct"/>
          </w:tcPr>
          <w:p w:rsidR="009A0F8F" w:rsidRDefault="009A0F8F" w:rsidP="009A0F8F">
            <w:pPr>
              <w:rPr>
                <w:rFonts w:ascii="Arial" w:hAnsi="Arial" w:cs="Arial"/>
                <w:sz w:val="22"/>
              </w:rPr>
            </w:pPr>
            <w:r>
              <w:rPr>
                <w:rFonts w:ascii="Arial" w:hAnsi="Arial" w:cs="Arial"/>
                <w:sz w:val="22"/>
              </w:rPr>
              <w:t>LAST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rPr>
          <w:trHeight w:val="350"/>
        </w:trPr>
        <w:tc>
          <w:tcPr>
            <w:tcW w:w="1187" w:type="pct"/>
          </w:tcPr>
          <w:p w:rsidR="009A0F8F" w:rsidRDefault="009A0F8F" w:rsidP="009A0F8F">
            <w:pPr>
              <w:rPr>
                <w:rFonts w:ascii="Arial" w:hAnsi="Arial" w:cs="Arial"/>
                <w:sz w:val="22"/>
              </w:rPr>
            </w:pPr>
            <w:r>
              <w:rPr>
                <w:rFonts w:ascii="Arial" w:hAnsi="Arial" w:cs="Arial"/>
                <w:sz w:val="22"/>
              </w:rPr>
              <w:t>FIRST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EXTRA ADDRESS</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STREET ADDRESS</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CITY</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STATE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ZIP CODE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HOME PHONE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10.0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WORK PHONE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11.0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PLACE OF EMPLOYMENT</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SOCIAL SECURITY #</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DATE OF BIRTH</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FOLLOW-</w:t>
            </w:r>
            <w:r>
              <w:rPr>
                <w:rFonts w:ascii="Arial" w:hAnsi="Arial" w:cs="Arial"/>
                <w:sz w:val="22"/>
              </w:rPr>
              <w:lastRenderedPageBreak/>
              <w:t>UP/PROMISE DATE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lastRenderedPageBreak/>
              <w:t>PROMISE AMOUNT</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7.2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DESCRIPTION CODE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RETURNED MAIL</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QCAT</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3.0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LAST WORKED DATE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CLIENT NUMBER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AMOUNT PLACED</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DATE PLACED</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8.0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PRIMARY BALANCE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SECONDARY BALANCE – 1</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SECONDARY BALANCE – 2</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SECONDARY BALANCE – 3</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SECONDARY BALANCE – 4</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SECONDARY BALANCE – 5</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INTEREST BALANCE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7.2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LAST TRANSACTION DATE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LAST PAYMENT TO CLIENT PRIOR TO PLACEMENT DATE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COMMISSION RATE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5.4</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FORWARD AGENCY COMMISSION RATE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5.4</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FORWARD AGENCY NUMBER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CONTACT SERIES</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 xml:space="preserve">CONTACT SERIES </w:t>
            </w:r>
            <w:r>
              <w:rPr>
                <w:rFonts w:ascii="Arial" w:hAnsi="Arial" w:cs="Arial"/>
                <w:sz w:val="22"/>
              </w:rPr>
              <w:lastRenderedPageBreak/>
              <w:t>SEQUENCE NUMBER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lastRenderedPageBreak/>
              <w:t>CLOSE CODE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CLOSED DATE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8.0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CLIENT ACCOUNT NUMBER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FEE CODE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COMMISSION CODE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NUMBER OF ATTEMPTS</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3.0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NUMBER OF CONTACTS</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3.0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COLLECTOR-WORKER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COLLECTOR – OWNER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COLLECTOR – SPLIT</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CREDIT REPORTING FLAG</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PATIENT LAST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PATIENT FIRST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SCORE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3.0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BANK INFORMATION</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INTEREST RATE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5.4</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LAST INTEREST DATE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SPOUSE LAST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SPOUSE FIRST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SPOUSE SOCIAL SECURITY NUMBER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WORK PHONE EXTENSION</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5.0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 xml:space="preserve">DATE </w:t>
            </w:r>
            <w:r>
              <w:rPr>
                <w:rFonts w:ascii="Arial" w:hAnsi="Arial" w:cs="Arial"/>
                <w:sz w:val="22"/>
              </w:rPr>
              <w:lastRenderedPageBreak/>
              <w:t>FORWARDED</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lastRenderedPageBreak/>
              <w:t>ACAT</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SMART CODE SERIES</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STATUS CODE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LAST PAYMENT DATE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6.0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LAST PAYMENT AMOUNT</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9.2</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X-REFERNCE LAST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X-REFERENCE FIRST NAME</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15</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r>
              <w:rPr>
                <w:rFonts w:ascii="Arial" w:hAnsi="Arial" w:cs="Arial"/>
                <w:sz w:val="22"/>
              </w:rPr>
              <w:t>COMPANY NUMBER</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r>
              <w:rPr>
                <w:rFonts w:ascii="Arial" w:hAnsi="Arial" w:cs="Arial"/>
                <w:sz w:val="22"/>
              </w:rPr>
              <w:t>2.0</w:t>
            </w: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430B43" w:rsidP="009A0F8F">
            <w:pPr>
              <w:rPr>
                <w:rFonts w:ascii="Arial" w:hAnsi="Arial" w:cs="Arial"/>
                <w:sz w:val="22"/>
              </w:rPr>
            </w:pPr>
            <w:r>
              <w:rPr>
                <w:rFonts w:ascii="Arial" w:hAnsi="Arial" w:cs="Arial"/>
                <w:sz w:val="22"/>
              </w:rPr>
              <w:t>Accounts with zero balance not closed</w:t>
            </w: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430B43" w:rsidP="009A0F8F">
            <w:pPr>
              <w:rPr>
                <w:rFonts w:ascii="Arial" w:hAnsi="Arial" w:cs="Arial"/>
                <w:sz w:val="22"/>
              </w:rPr>
            </w:pPr>
            <w:r>
              <w:rPr>
                <w:rFonts w:ascii="Arial" w:hAnsi="Arial" w:cs="Arial"/>
                <w:sz w:val="22"/>
              </w:rPr>
              <w:t xml:space="preserve">Make sure these accounts are closed. </w:t>
            </w: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r w:rsidR="009A0F8F" w:rsidTr="009A0F8F">
        <w:tc>
          <w:tcPr>
            <w:tcW w:w="1187" w:type="pct"/>
          </w:tcPr>
          <w:p w:rsidR="009A0F8F" w:rsidRDefault="009A0F8F" w:rsidP="009A0F8F">
            <w:pPr>
              <w:rPr>
                <w:rFonts w:ascii="Arial" w:hAnsi="Arial" w:cs="Arial"/>
                <w:sz w:val="22"/>
              </w:rPr>
            </w:pPr>
          </w:p>
        </w:tc>
        <w:tc>
          <w:tcPr>
            <w:tcW w:w="376" w:type="pct"/>
          </w:tcPr>
          <w:p w:rsidR="009A0F8F" w:rsidRDefault="009A0F8F" w:rsidP="009A0F8F">
            <w:pPr>
              <w:jc w:val="both"/>
              <w:rPr>
                <w:rFonts w:ascii="Arial" w:hAnsi="Arial" w:cs="Arial"/>
                <w:sz w:val="22"/>
              </w:rPr>
            </w:pPr>
          </w:p>
        </w:tc>
        <w:tc>
          <w:tcPr>
            <w:tcW w:w="376" w:type="pct"/>
            <w:vAlign w:val="center"/>
          </w:tcPr>
          <w:p w:rsidR="009A0F8F" w:rsidRDefault="009A0F8F" w:rsidP="009A0F8F">
            <w:pPr>
              <w:jc w:val="both"/>
              <w:rPr>
                <w:rFonts w:ascii="Arial" w:hAnsi="Arial" w:cs="Arial"/>
                <w:sz w:val="22"/>
              </w:rPr>
            </w:pPr>
          </w:p>
        </w:tc>
        <w:tc>
          <w:tcPr>
            <w:tcW w:w="881" w:type="pct"/>
          </w:tcPr>
          <w:p w:rsidR="009A0F8F" w:rsidRDefault="009A0F8F" w:rsidP="009A0F8F">
            <w:pPr>
              <w:jc w:val="both"/>
              <w:rPr>
                <w:rFonts w:ascii="Arial" w:hAnsi="Arial" w:cs="Arial"/>
                <w:sz w:val="22"/>
              </w:rPr>
            </w:pPr>
          </w:p>
        </w:tc>
        <w:tc>
          <w:tcPr>
            <w:tcW w:w="433" w:type="pct"/>
          </w:tcPr>
          <w:p w:rsidR="009A0F8F" w:rsidRDefault="009A0F8F" w:rsidP="009A0F8F">
            <w:pPr>
              <w:jc w:val="both"/>
              <w:rPr>
                <w:rFonts w:ascii="Arial" w:hAnsi="Arial" w:cs="Arial"/>
                <w:sz w:val="22"/>
              </w:rPr>
            </w:pPr>
          </w:p>
        </w:tc>
        <w:tc>
          <w:tcPr>
            <w:tcW w:w="434" w:type="pct"/>
          </w:tcPr>
          <w:p w:rsidR="009A0F8F" w:rsidRDefault="009A0F8F" w:rsidP="009A0F8F">
            <w:pPr>
              <w:jc w:val="both"/>
              <w:rPr>
                <w:rFonts w:ascii="Arial" w:hAnsi="Arial" w:cs="Arial"/>
                <w:sz w:val="22"/>
              </w:rPr>
            </w:pPr>
          </w:p>
        </w:tc>
        <w:tc>
          <w:tcPr>
            <w:tcW w:w="1314" w:type="pct"/>
          </w:tcPr>
          <w:p w:rsidR="009A0F8F" w:rsidRDefault="009A0F8F" w:rsidP="009A0F8F">
            <w:pPr>
              <w:rPr>
                <w:rFonts w:ascii="Arial" w:hAnsi="Arial" w:cs="Arial"/>
                <w:sz w:val="22"/>
              </w:rPr>
            </w:pPr>
          </w:p>
        </w:tc>
      </w:tr>
    </w:tbl>
    <w:p w:rsidR="009A0F8F" w:rsidRDefault="009A0F8F" w:rsidP="009A0F8F">
      <w:pPr>
        <w:jc w:val="both"/>
        <w:rPr>
          <w:rFonts w:ascii="Arial" w:hAnsi="Arial" w:cs="Arial"/>
          <w:b/>
          <w:sz w:val="22"/>
        </w:rPr>
      </w:pPr>
    </w:p>
    <w:p w:rsidR="009A0F8F" w:rsidRDefault="009A0F8F" w:rsidP="009A0F8F">
      <w:pPr>
        <w:jc w:val="both"/>
        <w:rPr>
          <w:rFonts w:ascii="Arial" w:hAnsi="Arial" w:cs="Arial"/>
          <w:b/>
          <w:sz w:val="22"/>
        </w:rPr>
      </w:pPr>
    </w:p>
    <w:p w:rsidR="009A0F8F" w:rsidRDefault="009A0F8F" w:rsidP="009A0F8F">
      <w:pPr>
        <w:jc w:val="both"/>
        <w:rPr>
          <w:rFonts w:ascii="Arial" w:hAnsi="Arial" w:cs="Arial"/>
          <w:b/>
          <w:sz w:val="22"/>
        </w:rPr>
      </w:pPr>
    </w:p>
    <w:p w:rsidR="009A0F8F" w:rsidRDefault="009A0F8F" w:rsidP="009A0F8F">
      <w:pPr>
        <w:jc w:val="both"/>
        <w:rPr>
          <w:rFonts w:ascii="Arial" w:hAnsi="Arial" w:cs="Arial"/>
          <w:b/>
          <w:sz w:val="22"/>
        </w:rPr>
      </w:pPr>
    </w:p>
    <w:p w:rsidR="009A0F8F" w:rsidRDefault="009A0F8F" w:rsidP="009A0F8F">
      <w:pPr>
        <w:jc w:val="both"/>
        <w:rPr>
          <w:rFonts w:ascii="Arial" w:hAnsi="Arial" w:cs="Arial"/>
          <w:b/>
          <w:sz w:val="22"/>
        </w:rPr>
      </w:pPr>
    </w:p>
    <w:p w:rsidR="009A0F8F" w:rsidRDefault="009A0F8F" w:rsidP="009A0F8F">
      <w:pPr>
        <w:jc w:val="both"/>
        <w:rPr>
          <w:rFonts w:ascii="Arial" w:hAnsi="Arial" w:cs="Arial"/>
          <w:b/>
          <w:sz w:val="22"/>
        </w:rPr>
      </w:pPr>
    </w:p>
    <w:p w:rsidR="009A0F8F" w:rsidRDefault="009A0F8F" w:rsidP="009A0F8F">
      <w:pPr>
        <w:jc w:val="both"/>
        <w:rPr>
          <w:rFonts w:ascii="Arial" w:hAnsi="Arial" w:cs="Arial"/>
          <w:sz w:val="22"/>
        </w:rPr>
      </w:pPr>
      <w:r w:rsidRPr="007150CA">
        <w:rPr>
          <w:rFonts w:ascii="Arial" w:hAnsi="Arial" w:cs="Arial"/>
          <w:b/>
          <w:sz w:val="22"/>
        </w:rPr>
        <w:t>Additional Fields</w:t>
      </w:r>
      <w:r>
        <w:rPr>
          <w:rFonts w:ascii="Arial" w:hAnsi="Arial" w:cs="Arial"/>
          <w:sz w:val="22"/>
        </w:rPr>
        <w:t xml:space="preserve"> that need to be mapped to RMEx such User Defined Windows or OTHER information screens on the account detail</w:t>
      </w:r>
    </w:p>
    <w:p w:rsidR="009A0F8F" w:rsidRDefault="009A0F8F" w:rsidP="009A0F8F">
      <w:pPr>
        <w:jc w:val="both"/>
        <w:rPr>
          <w:rFonts w:ascii="Arial" w:hAnsi="Arial" w:cs="Arial"/>
          <w:b/>
          <w:bCs/>
          <w:sz w:val="22"/>
        </w:rPr>
      </w:pPr>
    </w:p>
    <w:p w:rsidR="009A0F8F" w:rsidRDefault="009A0F8F" w:rsidP="009A0F8F">
      <w:pPr>
        <w:jc w:val="both"/>
        <w:rPr>
          <w:rFonts w:ascii="Arial" w:hAnsi="Arial" w:cs="Arial"/>
          <w:b/>
          <w:bCs/>
          <w:sz w:val="22"/>
        </w:rPr>
      </w:pPr>
      <w:r>
        <w:rPr>
          <w:rFonts w:ascii="Arial" w:hAnsi="Arial" w:cs="Arial"/>
          <w:b/>
          <w:bCs/>
          <w:sz w:val="22"/>
        </w:rPr>
        <w:t>Notes:</w:t>
      </w:r>
      <w:r>
        <w:rPr>
          <w:rFonts w:ascii="Arial" w:hAnsi="Arial" w:cs="Arial"/>
          <w:b/>
          <w:bCs/>
          <w:sz w:val="22"/>
        </w:rPr>
        <w:tab/>
        <w:t xml:space="preserve"> </w:t>
      </w:r>
    </w:p>
    <w:p w:rsidR="009A0F8F" w:rsidRDefault="009A0F8F" w:rsidP="009A0F8F">
      <w:pPr>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278"/>
        <w:gridCol w:w="721"/>
        <w:gridCol w:w="721"/>
        <w:gridCol w:w="1690"/>
        <w:gridCol w:w="830"/>
        <w:gridCol w:w="832"/>
        <w:gridCol w:w="2518"/>
      </w:tblGrid>
      <w:tr w:rsidR="0064552C" w:rsidTr="0064552C">
        <w:trPr>
          <w:trHeight w:val="1134"/>
          <w:tblHeader/>
        </w:trPr>
        <w:tc>
          <w:tcPr>
            <w:tcW w:w="1187" w:type="pct"/>
            <w:shd w:val="clear" w:color="auto" w:fill="D9D9D9"/>
            <w:vAlign w:val="center"/>
          </w:tcPr>
          <w:p w:rsidR="0064552C" w:rsidRDefault="0064552C" w:rsidP="009A0F8F">
            <w:pPr>
              <w:jc w:val="both"/>
              <w:rPr>
                <w:rFonts w:ascii="Arial" w:hAnsi="Arial" w:cs="Arial"/>
                <w:b/>
                <w:bCs/>
                <w:sz w:val="22"/>
              </w:rPr>
            </w:pPr>
            <w:r>
              <w:rPr>
                <w:rFonts w:ascii="Arial" w:hAnsi="Arial" w:cs="Arial"/>
                <w:b/>
                <w:bCs/>
                <w:sz w:val="22"/>
              </w:rPr>
              <w:lastRenderedPageBreak/>
              <w:t>DESCRIPTION</w:t>
            </w:r>
          </w:p>
        </w:tc>
        <w:tc>
          <w:tcPr>
            <w:tcW w:w="376" w:type="pct"/>
            <w:shd w:val="clear" w:color="auto" w:fill="D9D9D9"/>
            <w:textDirection w:val="btLr"/>
          </w:tcPr>
          <w:p w:rsidR="0064552C" w:rsidRDefault="0064552C" w:rsidP="009A0F8F">
            <w:pPr>
              <w:ind w:left="113" w:right="113"/>
              <w:jc w:val="right"/>
              <w:rPr>
                <w:rFonts w:ascii="Arial" w:hAnsi="Arial" w:cs="Arial"/>
                <w:b/>
                <w:bCs/>
                <w:sz w:val="22"/>
              </w:rPr>
            </w:pPr>
            <w:r>
              <w:rPr>
                <w:rFonts w:ascii="Arial" w:hAnsi="Arial" w:cs="Arial"/>
                <w:b/>
                <w:bCs/>
                <w:sz w:val="22"/>
              </w:rPr>
              <w:t>Correct (Y\N)</w:t>
            </w:r>
          </w:p>
        </w:tc>
        <w:tc>
          <w:tcPr>
            <w:tcW w:w="376" w:type="pct"/>
            <w:shd w:val="clear" w:color="auto" w:fill="D9D9D9"/>
            <w:textDirection w:val="btLr"/>
            <w:vAlign w:val="center"/>
          </w:tcPr>
          <w:p w:rsidR="0064552C" w:rsidRDefault="0064552C" w:rsidP="009A0F8F">
            <w:pPr>
              <w:ind w:left="113" w:right="113"/>
              <w:jc w:val="right"/>
              <w:rPr>
                <w:rFonts w:ascii="Arial" w:hAnsi="Arial" w:cs="Arial"/>
                <w:b/>
                <w:bCs/>
                <w:sz w:val="22"/>
              </w:rPr>
            </w:pPr>
            <w:r>
              <w:rPr>
                <w:rFonts w:ascii="Arial" w:hAnsi="Arial" w:cs="Arial"/>
                <w:b/>
                <w:bCs/>
                <w:sz w:val="22"/>
              </w:rPr>
              <w:t>Field length</w:t>
            </w:r>
          </w:p>
        </w:tc>
        <w:tc>
          <w:tcPr>
            <w:tcW w:w="881" w:type="pct"/>
            <w:shd w:val="clear" w:color="auto" w:fill="D9D9D9"/>
            <w:vAlign w:val="center"/>
          </w:tcPr>
          <w:p w:rsidR="0064552C" w:rsidRDefault="0064552C" w:rsidP="009A0F8F">
            <w:pPr>
              <w:jc w:val="both"/>
              <w:rPr>
                <w:rFonts w:ascii="Arial" w:hAnsi="Arial" w:cs="Arial"/>
                <w:b/>
                <w:bCs/>
                <w:sz w:val="22"/>
              </w:rPr>
            </w:pPr>
            <w:r>
              <w:rPr>
                <w:rFonts w:ascii="Arial" w:hAnsi="Arial" w:cs="Arial"/>
                <w:b/>
                <w:bCs/>
                <w:sz w:val="22"/>
              </w:rPr>
              <w:t>FROM FILE</w:t>
            </w:r>
          </w:p>
        </w:tc>
        <w:tc>
          <w:tcPr>
            <w:tcW w:w="433" w:type="pct"/>
            <w:shd w:val="clear" w:color="auto" w:fill="D9D9D9"/>
            <w:textDirection w:val="btLr"/>
            <w:vAlign w:val="center"/>
          </w:tcPr>
          <w:p w:rsidR="0064552C" w:rsidRDefault="0064552C" w:rsidP="009A0F8F">
            <w:pPr>
              <w:ind w:left="113" w:right="113"/>
              <w:jc w:val="center"/>
              <w:rPr>
                <w:rFonts w:ascii="Arial" w:hAnsi="Arial" w:cs="Arial"/>
                <w:b/>
                <w:bCs/>
                <w:sz w:val="22"/>
              </w:rPr>
            </w:pPr>
            <w:r>
              <w:rPr>
                <w:rFonts w:ascii="Arial" w:hAnsi="Arial" w:cs="Arial"/>
                <w:b/>
                <w:bCs/>
                <w:sz w:val="22"/>
              </w:rPr>
              <w:t>Starting</w:t>
            </w:r>
          </w:p>
          <w:p w:rsidR="0064552C" w:rsidRDefault="0064552C" w:rsidP="009A0F8F">
            <w:pPr>
              <w:ind w:left="113" w:right="113"/>
              <w:jc w:val="center"/>
              <w:rPr>
                <w:rFonts w:ascii="Arial" w:hAnsi="Arial" w:cs="Arial"/>
                <w:b/>
                <w:bCs/>
                <w:sz w:val="22"/>
              </w:rPr>
            </w:pPr>
            <w:r>
              <w:rPr>
                <w:rFonts w:ascii="Arial" w:hAnsi="Arial" w:cs="Arial"/>
                <w:b/>
                <w:bCs/>
                <w:sz w:val="22"/>
              </w:rPr>
              <w:t>Position</w:t>
            </w:r>
          </w:p>
        </w:tc>
        <w:tc>
          <w:tcPr>
            <w:tcW w:w="434" w:type="pct"/>
            <w:shd w:val="clear" w:color="auto" w:fill="D9D9D9"/>
            <w:textDirection w:val="btLr"/>
            <w:vAlign w:val="center"/>
          </w:tcPr>
          <w:p w:rsidR="0064552C" w:rsidRDefault="0064552C" w:rsidP="009A0F8F">
            <w:pPr>
              <w:ind w:left="113" w:right="113"/>
              <w:jc w:val="center"/>
              <w:rPr>
                <w:rFonts w:ascii="Arial" w:hAnsi="Arial" w:cs="Arial"/>
                <w:b/>
                <w:bCs/>
                <w:sz w:val="22"/>
              </w:rPr>
            </w:pPr>
            <w:r>
              <w:rPr>
                <w:rFonts w:ascii="Arial" w:hAnsi="Arial" w:cs="Arial"/>
                <w:b/>
                <w:bCs/>
                <w:sz w:val="22"/>
              </w:rPr>
              <w:t>Ending Position</w:t>
            </w:r>
          </w:p>
        </w:tc>
        <w:tc>
          <w:tcPr>
            <w:tcW w:w="1314" w:type="pct"/>
            <w:shd w:val="clear" w:color="auto" w:fill="D9D9D9"/>
            <w:vAlign w:val="center"/>
          </w:tcPr>
          <w:p w:rsidR="0064552C" w:rsidRDefault="0064552C" w:rsidP="0064552C">
            <w:pPr>
              <w:rPr>
                <w:rFonts w:ascii="Arial" w:hAnsi="Arial" w:cs="Arial"/>
                <w:b/>
                <w:bCs/>
                <w:sz w:val="22"/>
              </w:rPr>
            </w:pPr>
            <w:r>
              <w:rPr>
                <w:rFonts w:ascii="Arial" w:hAnsi="Arial" w:cs="Arial"/>
                <w:b/>
                <w:bCs/>
                <w:sz w:val="22"/>
              </w:rPr>
              <w:t>CORRECT FIELD DATA / COMMENTS</w:t>
            </w: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r w:rsidR="0064552C" w:rsidTr="0064552C">
        <w:tc>
          <w:tcPr>
            <w:tcW w:w="1187" w:type="pct"/>
          </w:tcPr>
          <w:p w:rsidR="0064552C" w:rsidRDefault="0064552C" w:rsidP="009A0F8F">
            <w:pPr>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3"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4" w:type="pct"/>
          </w:tcPr>
          <w:p w:rsidR="0064552C" w:rsidRDefault="0064552C" w:rsidP="009A0F8F">
            <w:pPr>
              <w:rPr>
                <w:rFonts w:ascii="Arial" w:hAnsi="Arial" w:cs="Arial"/>
                <w:sz w:val="22"/>
              </w:rPr>
            </w:pPr>
          </w:p>
        </w:tc>
      </w:tr>
    </w:tbl>
    <w:p w:rsidR="009A0F8F" w:rsidRDefault="009A0F8F" w:rsidP="009A0F8F">
      <w:pPr>
        <w:jc w:val="both"/>
        <w:rPr>
          <w:rFonts w:ascii="Arial" w:hAnsi="Arial" w:cs="Arial"/>
          <w:sz w:val="22"/>
        </w:rPr>
      </w:pPr>
      <w:r>
        <w:rPr>
          <w:rFonts w:ascii="Arial" w:hAnsi="Arial" w:cs="Arial"/>
          <w:sz w:val="22"/>
        </w:rPr>
        <w:br w:type="page"/>
      </w:r>
    </w:p>
    <w:p w:rsidR="009A0F8F" w:rsidRDefault="009A0F8F" w:rsidP="009A0F8F">
      <w:pPr>
        <w:pStyle w:val="Title"/>
        <w:jc w:val="both"/>
        <w:rPr>
          <w:rFonts w:ascii="Arial" w:hAnsi="Arial" w:cs="Arial"/>
          <w:sz w:val="22"/>
        </w:rPr>
      </w:pPr>
    </w:p>
    <w:p w:rsidR="009A0F8F" w:rsidRDefault="009A0F8F" w:rsidP="009A0F8F">
      <w:pPr>
        <w:pStyle w:val="Title"/>
        <w:jc w:val="both"/>
        <w:rPr>
          <w:rFonts w:ascii="Arial" w:hAnsi="Arial" w:cs="Arial"/>
          <w:sz w:val="22"/>
        </w:rPr>
      </w:pPr>
    </w:p>
    <w:p w:rsidR="009A0F8F" w:rsidRDefault="009A0F8F" w:rsidP="009A0F8F">
      <w:pPr>
        <w:pStyle w:val="Title"/>
        <w:jc w:val="both"/>
        <w:rPr>
          <w:rFonts w:ascii="Arial" w:hAnsi="Arial" w:cs="Arial"/>
          <w:b/>
          <w:bCs/>
          <w:sz w:val="22"/>
        </w:rPr>
      </w:pPr>
      <w:r>
        <w:rPr>
          <w:rFonts w:ascii="Arial" w:hAnsi="Arial" w:cs="Arial"/>
          <w:b/>
          <w:bCs/>
          <w:sz w:val="22"/>
        </w:rPr>
        <w:t>Client Information Layout</w:t>
      </w:r>
    </w:p>
    <w:p w:rsidR="009A0F8F" w:rsidRDefault="009A0F8F" w:rsidP="009A0F8F">
      <w:pPr>
        <w:jc w:val="both"/>
        <w:rPr>
          <w:rFonts w:ascii="Arial" w:hAnsi="Arial" w:cs="Arial"/>
          <w:sz w:val="22"/>
        </w:rPr>
      </w:pPr>
    </w:p>
    <w:p w:rsidR="009A0F8F" w:rsidRDefault="009A0F8F" w:rsidP="009A0F8F">
      <w:pPr>
        <w:jc w:val="both"/>
        <w:rPr>
          <w:rFonts w:ascii="Arial" w:hAnsi="Arial" w:cs="Arial"/>
          <w:sz w:val="22"/>
        </w:rPr>
      </w:pPr>
    </w:p>
    <w:tbl>
      <w:tblPr>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9"/>
        <w:gridCol w:w="2454"/>
        <w:gridCol w:w="781"/>
        <w:gridCol w:w="781"/>
        <w:gridCol w:w="1825"/>
        <w:gridCol w:w="898"/>
        <w:gridCol w:w="900"/>
        <w:gridCol w:w="2788"/>
        <w:gridCol w:w="6"/>
      </w:tblGrid>
      <w:tr w:rsidR="007412FA" w:rsidTr="00430B43">
        <w:trPr>
          <w:gridAfter w:val="1"/>
          <w:wAfter w:w="3" w:type="pct"/>
          <w:cantSplit/>
          <w:trHeight w:val="1134"/>
          <w:tblHeader/>
        </w:trPr>
        <w:tc>
          <w:tcPr>
            <w:tcW w:w="1179" w:type="pct"/>
            <w:gridSpan w:val="2"/>
            <w:shd w:val="clear" w:color="auto" w:fill="D9D9D9"/>
            <w:vAlign w:val="center"/>
          </w:tcPr>
          <w:p w:rsidR="007412FA" w:rsidRDefault="007412FA" w:rsidP="009A0F8F">
            <w:pPr>
              <w:jc w:val="both"/>
              <w:rPr>
                <w:rFonts w:ascii="Arial" w:hAnsi="Arial" w:cs="Arial"/>
                <w:sz w:val="22"/>
              </w:rPr>
            </w:pPr>
            <w:r>
              <w:rPr>
                <w:rFonts w:ascii="Arial" w:hAnsi="Arial" w:cs="Arial"/>
                <w:sz w:val="22"/>
              </w:rPr>
              <w:t>DESCRIPTION</w:t>
            </w:r>
          </w:p>
        </w:tc>
        <w:tc>
          <w:tcPr>
            <w:tcW w:w="374" w:type="pct"/>
            <w:shd w:val="clear" w:color="auto" w:fill="D9D9D9"/>
            <w:textDirection w:val="btLr"/>
            <w:vAlign w:val="center"/>
          </w:tcPr>
          <w:p w:rsidR="007412FA" w:rsidRDefault="007412FA" w:rsidP="00430B43">
            <w:pPr>
              <w:ind w:left="113" w:right="113"/>
              <w:jc w:val="both"/>
              <w:rPr>
                <w:rFonts w:ascii="Arial" w:hAnsi="Arial" w:cs="Arial"/>
                <w:b/>
                <w:bCs/>
                <w:sz w:val="22"/>
              </w:rPr>
            </w:pPr>
            <w:r>
              <w:rPr>
                <w:rFonts w:ascii="Arial" w:hAnsi="Arial" w:cs="Arial"/>
                <w:b/>
                <w:bCs/>
                <w:sz w:val="22"/>
              </w:rPr>
              <w:t>Correct (Y\N)</w:t>
            </w:r>
          </w:p>
        </w:tc>
        <w:tc>
          <w:tcPr>
            <w:tcW w:w="374" w:type="pct"/>
            <w:shd w:val="clear" w:color="auto" w:fill="D9D9D9"/>
            <w:textDirection w:val="btLr"/>
            <w:vAlign w:val="center"/>
          </w:tcPr>
          <w:p w:rsidR="007412FA" w:rsidRDefault="007412FA" w:rsidP="009A0F8F">
            <w:pPr>
              <w:ind w:left="113" w:right="113"/>
              <w:jc w:val="both"/>
              <w:rPr>
                <w:rFonts w:ascii="Arial" w:hAnsi="Arial" w:cs="Arial"/>
                <w:b/>
                <w:bCs/>
                <w:sz w:val="22"/>
              </w:rPr>
            </w:pPr>
            <w:r>
              <w:rPr>
                <w:rFonts w:ascii="Arial" w:hAnsi="Arial" w:cs="Arial"/>
                <w:b/>
                <w:bCs/>
                <w:sz w:val="22"/>
              </w:rPr>
              <w:t>Field length</w:t>
            </w:r>
          </w:p>
        </w:tc>
        <w:tc>
          <w:tcPr>
            <w:tcW w:w="874" w:type="pct"/>
            <w:shd w:val="clear" w:color="auto" w:fill="D9D9D9"/>
            <w:vAlign w:val="center"/>
          </w:tcPr>
          <w:p w:rsidR="007412FA" w:rsidRDefault="007412FA" w:rsidP="009A0F8F">
            <w:pPr>
              <w:jc w:val="both"/>
              <w:rPr>
                <w:rFonts w:ascii="Arial" w:hAnsi="Arial" w:cs="Arial"/>
                <w:b/>
                <w:bCs/>
                <w:sz w:val="22"/>
              </w:rPr>
            </w:pPr>
            <w:r>
              <w:rPr>
                <w:rFonts w:ascii="Arial" w:hAnsi="Arial" w:cs="Arial"/>
                <w:b/>
                <w:bCs/>
                <w:sz w:val="22"/>
              </w:rPr>
              <w:t>FROM FILE</w:t>
            </w:r>
          </w:p>
        </w:tc>
        <w:tc>
          <w:tcPr>
            <w:tcW w:w="430" w:type="pct"/>
            <w:shd w:val="clear" w:color="auto" w:fill="D9D9D9"/>
            <w:textDirection w:val="btLr"/>
            <w:vAlign w:val="center"/>
          </w:tcPr>
          <w:p w:rsidR="007412FA" w:rsidRDefault="007412FA" w:rsidP="009A0F8F">
            <w:pPr>
              <w:ind w:left="113" w:right="113"/>
              <w:jc w:val="both"/>
              <w:rPr>
                <w:rFonts w:ascii="Arial" w:hAnsi="Arial" w:cs="Arial"/>
                <w:b/>
                <w:bCs/>
                <w:sz w:val="22"/>
              </w:rPr>
            </w:pPr>
            <w:r>
              <w:rPr>
                <w:rFonts w:ascii="Arial" w:hAnsi="Arial" w:cs="Arial"/>
                <w:b/>
                <w:bCs/>
                <w:sz w:val="22"/>
              </w:rPr>
              <w:t>Starting Position</w:t>
            </w:r>
          </w:p>
        </w:tc>
        <w:tc>
          <w:tcPr>
            <w:tcW w:w="431" w:type="pct"/>
            <w:shd w:val="clear" w:color="auto" w:fill="D9D9D9"/>
            <w:textDirection w:val="btLr"/>
            <w:vAlign w:val="center"/>
          </w:tcPr>
          <w:p w:rsidR="007412FA" w:rsidRDefault="007412FA" w:rsidP="009A0F8F">
            <w:pPr>
              <w:ind w:left="113" w:right="113"/>
              <w:jc w:val="both"/>
              <w:rPr>
                <w:rFonts w:ascii="Arial" w:hAnsi="Arial" w:cs="Arial"/>
                <w:b/>
                <w:bCs/>
                <w:sz w:val="22"/>
              </w:rPr>
            </w:pPr>
            <w:r>
              <w:rPr>
                <w:rFonts w:ascii="Arial" w:hAnsi="Arial" w:cs="Arial"/>
                <w:b/>
                <w:bCs/>
                <w:sz w:val="22"/>
              </w:rPr>
              <w:t>Ending Position</w:t>
            </w:r>
          </w:p>
        </w:tc>
        <w:tc>
          <w:tcPr>
            <w:tcW w:w="1335" w:type="pct"/>
            <w:shd w:val="clear" w:color="auto" w:fill="D9D9D9"/>
            <w:vAlign w:val="center"/>
          </w:tcPr>
          <w:p w:rsidR="007412FA" w:rsidRDefault="007412FA" w:rsidP="009A0F8F">
            <w:pPr>
              <w:jc w:val="both"/>
              <w:rPr>
                <w:rFonts w:ascii="Arial" w:hAnsi="Arial" w:cs="Arial"/>
                <w:b/>
                <w:bCs/>
                <w:sz w:val="22"/>
              </w:rPr>
            </w:pPr>
            <w:r>
              <w:rPr>
                <w:rFonts w:ascii="Arial" w:hAnsi="Arial" w:cs="Arial"/>
                <w:b/>
                <w:bCs/>
                <w:sz w:val="22"/>
              </w:rPr>
              <w:t>CORRECT FIELD DATA / COMMENTS</w:t>
            </w: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COMPANY LOCATION</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CLIENT NUMBER</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6.0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CLIENT NAME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40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ADDRESS LINE 1</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25</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ADDRESS LINE 2</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25</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CITY</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STATE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ZIP</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9</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CLIENT TYPE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REMITTING FREQ</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w:t>
            </w:r>
          </w:p>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REMITTING TYPE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COMMISSION RATE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5.4</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FEE CODE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COMMISSION CODE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CLIENT PHONE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10.0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DATE CLIENT ENT</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6.0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LINK CODE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CLIENT CLASSIFICATION</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INTEREST RATE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5.4</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NO CRED.REPORT-N</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COLL.WORK GROUP</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LAST BUSINESS DT</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6.0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STATEMENTS TO</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40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ADDRESS 1</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25</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ADDRESS 2</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25</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CITY</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STATE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ZIP</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9</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CHECK PAYABLE TO</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40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SEARCH NAME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15</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SALESMAN CODE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INTEREST-M/D</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lastRenderedPageBreak/>
              <w:t>PER ACCT.CHARGE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5.2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STMTS-ATTENTION</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30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CONTACT SERIES</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CLIENT DESCRIPTION</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40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FAX#</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10.0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CONTACT NAME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30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LAST STATEMENT DATE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6.0</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CURRENT A/R BALANCE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9.2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30 DAY A/R BALANCE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9.2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60 DAY A/R BALANCE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9.2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90 DAY A/R BALANCE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9.2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r>
              <w:rPr>
                <w:rFonts w:ascii="Arial" w:hAnsi="Arial" w:cs="Arial"/>
                <w:sz w:val="22"/>
              </w:rPr>
              <w:t>120 PLUS DAY A/R BALANCE</w:t>
            </w:r>
          </w:p>
        </w:tc>
        <w:tc>
          <w:tcPr>
            <w:tcW w:w="374" w:type="pct"/>
          </w:tcPr>
          <w:p w:rsidR="007412FA" w:rsidRDefault="007412FA" w:rsidP="009A0F8F">
            <w:pPr>
              <w:jc w:val="both"/>
              <w:rPr>
                <w:rFonts w:ascii="Arial" w:hAnsi="Arial" w:cs="Arial"/>
                <w:sz w:val="22"/>
              </w:rPr>
            </w:pPr>
          </w:p>
        </w:tc>
        <w:tc>
          <w:tcPr>
            <w:tcW w:w="374" w:type="pct"/>
          </w:tcPr>
          <w:p w:rsidR="007412FA" w:rsidRDefault="007412FA" w:rsidP="009A0F8F">
            <w:pPr>
              <w:jc w:val="both"/>
              <w:rPr>
                <w:rFonts w:ascii="Arial" w:hAnsi="Arial" w:cs="Arial"/>
                <w:sz w:val="22"/>
              </w:rPr>
            </w:pPr>
            <w:r>
              <w:rPr>
                <w:rFonts w:ascii="Arial" w:hAnsi="Arial" w:cs="Arial"/>
                <w:sz w:val="22"/>
              </w:rPr>
              <w:t>9.2</w:t>
            </w: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1075E5" w:rsidP="009A0F8F">
            <w:pPr>
              <w:rPr>
                <w:rFonts w:ascii="Arial" w:hAnsi="Arial" w:cs="Arial"/>
                <w:sz w:val="22"/>
              </w:rPr>
            </w:pPr>
            <w:r>
              <w:rPr>
                <w:rFonts w:ascii="Arial" w:hAnsi="Arial" w:cs="Arial"/>
                <w:sz w:val="22"/>
              </w:rPr>
              <w:t>COMMISSION -</w:t>
            </w:r>
            <w:r w:rsidRPr="001075E5">
              <w:rPr>
                <w:rFonts w:ascii="Arial" w:hAnsi="Arial" w:cs="Arial"/>
                <w:sz w:val="22"/>
              </w:rPr>
              <w:t xml:space="preserve">Use for </w:t>
            </w:r>
            <w:proofErr w:type="spellStart"/>
            <w:r w:rsidRPr="001075E5">
              <w:rPr>
                <w:rFonts w:ascii="Arial" w:hAnsi="Arial" w:cs="Arial"/>
                <w:sz w:val="22"/>
              </w:rPr>
              <w:t>Skip</w:t>
            </w:r>
            <w:proofErr w:type="gramStart"/>
            <w:r w:rsidRPr="001075E5">
              <w:rPr>
                <w:rFonts w:ascii="Arial" w:hAnsi="Arial" w:cs="Arial"/>
                <w:sz w:val="22"/>
              </w:rPr>
              <w:t>,Fwd,Legal</w:t>
            </w:r>
            <w:proofErr w:type="spellEnd"/>
            <w:proofErr w:type="gramEnd"/>
            <w:r>
              <w:rPr>
                <w:rFonts w:ascii="Arial" w:hAnsi="Arial" w:cs="Arial"/>
                <w:sz w:val="22"/>
              </w:rPr>
              <w:t>. If this is being used a Y must be in place where applicable.</w:t>
            </w: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1075E5" w:rsidP="009A0F8F">
            <w:pPr>
              <w:jc w:val="both"/>
              <w:rPr>
                <w:rFonts w:ascii="Arial" w:hAnsi="Arial" w:cs="Arial"/>
                <w:sz w:val="22"/>
              </w:rPr>
            </w:pPr>
            <w:r>
              <w:rPr>
                <w:rFonts w:ascii="Arial" w:hAnsi="Arial" w:cs="Arial"/>
                <w:sz w:val="22"/>
              </w:rPr>
              <w:t>I</w:t>
            </w: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r w:rsidR="007412FA" w:rsidTr="007412FA">
        <w:tblPrEx>
          <w:tblCellMar>
            <w:left w:w="108" w:type="dxa"/>
            <w:right w:w="108" w:type="dxa"/>
          </w:tblCellMar>
        </w:tblPrEx>
        <w:trPr>
          <w:gridBefore w:val="1"/>
          <w:wBefore w:w="4" w:type="pct"/>
        </w:trPr>
        <w:tc>
          <w:tcPr>
            <w:tcW w:w="1175" w:type="pct"/>
          </w:tcPr>
          <w:p w:rsidR="007412FA" w:rsidRDefault="007412FA" w:rsidP="009A0F8F">
            <w:pPr>
              <w:rPr>
                <w:rFonts w:ascii="Arial" w:hAnsi="Arial" w:cs="Arial"/>
                <w:sz w:val="22"/>
              </w:rPr>
            </w:pPr>
          </w:p>
        </w:tc>
        <w:tc>
          <w:tcPr>
            <w:tcW w:w="374" w:type="pct"/>
          </w:tcPr>
          <w:p w:rsidR="007412FA" w:rsidRDefault="007412FA" w:rsidP="009A0F8F">
            <w:pPr>
              <w:jc w:val="both"/>
              <w:rPr>
                <w:rFonts w:ascii="Arial" w:hAnsi="Arial" w:cs="Arial"/>
                <w:sz w:val="22"/>
              </w:rPr>
            </w:pPr>
          </w:p>
        </w:tc>
        <w:tc>
          <w:tcPr>
            <w:tcW w:w="374" w:type="pct"/>
            <w:vAlign w:val="center"/>
          </w:tcPr>
          <w:p w:rsidR="007412FA" w:rsidRDefault="007412FA" w:rsidP="009A0F8F">
            <w:pPr>
              <w:jc w:val="both"/>
              <w:rPr>
                <w:rFonts w:ascii="Arial" w:hAnsi="Arial" w:cs="Arial"/>
                <w:sz w:val="22"/>
              </w:rPr>
            </w:pPr>
          </w:p>
        </w:tc>
        <w:tc>
          <w:tcPr>
            <w:tcW w:w="874" w:type="pct"/>
          </w:tcPr>
          <w:p w:rsidR="007412FA" w:rsidRDefault="007412FA" w:rsidP="009A0F8F">
            <w:pPr>
              <w:jc w:val="both"/>
              <w:rPr>
                <w:rFonts w:ascii="Arial" w:hAnsi="Arial" w:cs="Arial"/>
                <w:sz w:val="22"/>
              </w:rPr>
            </w:pPr>
          </w:p>
        </w:tc>
        <w:tc>
          <w:tcPr>
            <w:tcW w:w="430" w:type="pct"/>
          </w:tcPr>
          <w:p w:rsidR="007412FA" w:rsidRDefault="007412FA" w:rsidP="009A0F8F">
            <w:pPr>
              <w:jc w:val="both"/>
              <w:rPr>
                <w:rFonts w:ascii="Arial" w:hAnsi="Arial" w:cs="Arial"/>
                <w:sz w:val="22"/>
              </w:rPr>
            </w:pPr>
          </w:p>
        </w:tc>
        <w:tc>
          <w:tcPr>
            <w:tcW w:w="431" w:type="pct"/>
          </w:tcPr>
          <w:p w:rsidR="007412FA" w:rsidRDefault="007412FA" w:rsidP="009A0F8F">
            <w:pPr>
              <w:jc w:val="both"/>
              <w:rPr>
                <w:rFonts w:ascii="Arial" w:hAnsi="Arial" w:cs="Arial"/>
                <w:sz w:val="22"/>
              </w:rPr>
            </w:pPr>
          </w:p>
        </w:tc>
        <w:tc>
          <w:tcPr>
            <w:tcW w:w="1338" w:type="pct"/>
            <w:gridSpan w:val="2"/>
          </w:tcPr>
          <w:p w:rsidR="007412FA" w:rsidRDefault="007412FA" w:rsidP="009A0F8F">
            <w:pPr>
              <w:jc w:val="both"/>
              <w:rPr>
                <w:rFonts w:ascii="Arial" w:hAnsi="Arial" w:cs="Arial"/>
                <w:sz w:val="22"/>
              </w:rPr>
            </w:pPr>
          </w:p>
        </w:tc>
      </w:tr>
    </w:tbl>
    <w:p w:rsidR="009A0F8F" w:rsidRDefault="009A0F8F" w:rsidP="009A0F8F">
      <w:pPr>
        <w:jc w:val="both"/>
        <w:rPr>
          <w:rFonts w:ascii="Arial" w:hAnsi="Arial" w:cs="Arial"/>
          <w:sz w:val="22"/>
        </w:rPr>
      </w:pPr>
    </w:p>
    <w:p w:rsidR="009A0F8F" w:rsidRDefault="009A0F8F" w:rsidP="009A0F8F">
      <w:pPr>
        <w:jc w:val="both"/>
        <w:rPr>
          <w:rFonts w:ascii="Arial" w:hAnsi="Arial" w:cs="Arial"/>
          <w:sz w:val="22"/>
        </w:rPr>
      </w:pPr>
      <w:r>
        <w:rPr>
          <w:rFonts w:ascii="Arial" w:hAnsi="Arial" w:cs="Arial"/>
          <w:sz w:val="22"/>
        </w:rPr>
        <w:t xml:space="preserve">Notes: </w:t>
      </w:r>
    </w:p>
    <w:p w:rsidR="009A0F8F" w:rsidRDefault="009A0F8F" w:rsidP="009A0F8F">
      <w:pPr>
        <w:jc w:val="both"/>
        <w:rPr>
          <w:rFonts w:ascii="Arial" w:hAnsi="Arial" w:cs="Arial"/>
          <w:sz w:val="22"/>
        </w:rPr>
      </w:pPr>
      <w:r>
        <w:rPr>
          <w:rFonts w:ascii="Arial" w:hAnsi="Arial" w:cs="Arial"/>
          <w:sz w:val="22"/>
        </w:rPr>
        <w:br w:type="page"/>
      </w:r>
    </w:p>
    <w:p w:rsidR="009A0F8F" w:rsidRPr="007150CA" w:rsidRDefault="009A0F8F" w:rsidP="009A0F8F">
      <w:pPr>
        <w:pStyle w:val="Heading5"/>
        <w:jc w:val="both"/>
        <w:rPr>
          <w:rFonts w:ascii="Arial" w:hAnsi="Arial" w:cs="Arial"/>
          <w:b w:val="0"/>
          <w:bCs/>
          <w:sz w:val="22"/>
        </w:rPr>
      </w:pPr>
      <w:r>
        <w:rPr>
          <w:rFonts w:ascii="Arial" w:hAnsi="Arial" w:cs="Arial"/>
          <w:bCs/>
          <w:sz w:val="22"/>
        </w:rPr>
        <w:t xml:space="preserve">Payment Layout – </w:t>
      </w:r>
      <w:r w:rsidRPr="007150CA">
        <w:rPr>
          <w:rFonts w:ascii="Arial" w:hAnsi="Arial" w:cs="Arial"/>
          <w:b w:val="0"/>
          <w:bCs/>
          <w:sz w:val="22"/>
        </w:rPr>
        <w:t xml:space="preserve">Make sure to specify what payment </w:t>
      </w:r>
      <w:r w:rsidR="001075E5" w:rsidRPr="007150CA">
        <w:rPr>
          <w:rFonts w:ascii="Arial" w:hAnsi="Arial" w:cs="Arial"/>
          <w:b w:val="0"/>
          <w:bCs/>
          <w:sz w:val="22"/>
        </w:rPr>
        <w:t>type’s</w:t>
      </w:r>
      <w:r w:rsidRPr="007150CA">
        <w:rPr>
          <w:rFonts w:ascii="Arial" w:hAnsi="Arial" w:cs="Arial"/>
          <w:b w:val="0"/>
          <w:bCs/>
          <w:sz w:val="22"/>
        </w:rPr>
        <w:t xml:space="preserve"> increase or decrease an account balance. </w:t>
      </w:r>
    </w:p>
    <w:p w:rsidR="009A0F8F" w:rsidRDefault="009A0F8F" w:rsidP="009A0F8F">
      <w:pPr>
        <w:pStyle w:val="Heading5"/>
        <w:jc w:val="both"/>
        <w:rPr>
          <w:rFonts w:ascii="Arial" w:hAnsi="Arial" w:cs="Arial"/>
          <w:bCs/>
          <w:sz w:val="22"/>
        </w:rPr>
      </w:pPr>
      <w:r>
        <w:rPr>
          <w:rFonts w:ascii="Arial" w:hAnsi="Arial" w:cs="Arial"/>
          <w:bCs/>
          <w:sz w:val="22"/>
        </w:rPr>
        <w:t xml:space="preserve"> </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0"/>
        <w:gridCol w:w="2255"/>
        <w:gridCol w:w="721"/>
        <w:gridCol w:w="721"/>
        <w:gridCol w:w="1689"/>
        <w:gridCol w:w="832"/>
        <w:gridCol w:w="832"/>
        <w:gridCol w:w="2518"/>
      </w:tblGrid>
      <w:tr w:rsidR="0064552C" w:rsidTr="0064552C">
        <w:trPr>
          <w:cantSplit/>
          <w:trHeight w:val="1134"/>
          <w:tblHeader/>
        </w:trPr>
        <w:tc>
          <w:tcPr>
            <w:tcW w:w="1186" w:type="pct"/>
            <w:gridSpan w:val="2"/>
            <w:shd w:val="clear" w:color="auto" w:fill="D9D9D9"/>
            <w:vAlign w:val="center"/>
          </w:tcPr>
          <w:p w:rsidR="0064552C" w:rsidRDefault="0064552C" w:rsidP="009A0F8F">
            <w:pPr>
              <w:jc w:val="both"/>
              <w:rPr>
                <w:rFonts w:ascii="Arial" w:hAnsi="Arial" w:cs="Arial"/>
                <w:b/>
                <w:bCs/>
                <w:sz w:val="22"/>
              </w:rPr>
            </w:pPr>
            <w:r>
              <w:rPr>
                <w:rFonts w:ascii="Arial" w:hAnsi="Arial" w:cs="Arial"/>
                <w:b/>
                <w:bCs/>
                <w:sz w:val="22"/>
              </w:rPr>
              <w:t>DESCRIPTION</w:t>
            </w:r>
          </w:p>
        </w:tc>
        <w:tc>
          <w:tcPr>
            <w:tcW w:w="376" w:type="pct"/>
            <w:shd w:val="clear" w:color="auto" w:fill="D9D9D9"/>
            <w:textDirection w:val="btLr"/>
          </w:tcPr>
          <w:p w:rsidR="0064552C" w:rsidRDefault="0064552C" w:rsidP="009A0F8F">
            <w:pPr>
              <w:ind w:left="113" w:right="113"/>
              <w:jc w:val="both"/>
              <w:rPr>
                <w:rFonts w:ascii="Arial" w:hAnsi="Arial" w:cs="Arial"/>
                <w:b/>
                <w:bCs/>
                <w:sz w:val="22"/>
              </w:rPr>
            </w:pPr>
            <w:r>
              <w:rPr>
                <w:rFonts w:ascii="Arial" w:hAnsi="Arial" w:cs="Arial"/>
                <w:b/>
                <w:bCs/>
                <w:sz w:val="22"/>
              </w:rPr>
              <w:t>Correct (Y\N)</w:t>
            </w:r>
          </w:p>
        </w:tc>
        <w:tc>
          <w:tcPr>
            <w:tcW w:w="376" w:type="pct"/>
            <w:shd w:val="clear" w:color="auto" w:fill="D9D9D9"/>
            <w:textDirection w:val="btLr"/>
            <w:vAlign w:val="center"/>
          </w:tcPr>
          <w:p w:rsidR="0064552C" w:rsidRDefault="0064552C" w:rsidP="009A0F8F">
            <w:pPr>
              <w:ind w:left="113" w:right="113"/>
              <w:jc w:val="both"/>
              <w:rPr>
                <w:rFonts w:ascii="Arial" w:hAnsi="Arial" w:cs="Arial"/>
                <w:b/>
                <w:bCs/>
                <w:sz w:val="22"/>
              </w:rPr>
            </w:pPr>
            <w:r>
              <w:rPr>
                <w:rFonts w:ascii="Arial" w:hAnsi="Arial" w:cs="Arial"/>
                <w:b/>
                <w:bCs/>
                <w:sz w:val="22"/>
              </w:rPr>
              <w:t>Field Length</w:t>
            </w:r>
          </w:p>
        </w:tc>
        <w:tc>
          <w:tcPr>
            <w:tcW w:w="881" w:type="pct"/>
            <w:shd w:val="clear" w:color="auto" w:fill="D9D9D9"/>
            <w:vAlign w:val="center"/>
          </w:tcPr>
          <w:p w:rsidR="0064552C" w:rsidRDefault="0064552C" w:rsidP="009A0F8F">
            <w:pPr>
              <w:jc w:val="both"/>
              <w:rPr>
                <w:rFonts w:ascii="Arial" w:hAnsi="Arial" w:cs="Arial"/>
                <w:b/>
                <w:bCs/>
                <w:sz w:val="22"/>
              </w:rPr>
            </w:pPr>
            <w:r>
              <w:rPr>
                <w:rFonts w:ascii="Arial" w:hAnsi="Arial" w:cs="Arial"/>
                <w:b/>
                <w:bCs/>
                <w:sz w:val="22"/>
              </w:rPr>
              <w:t>FROM FILE</w:t>
            </w:r>
          </w:p>
        </w:tc>
        <w:tc>
          <w:tcPr>
            <w:tcW w:w="434" w:type="pct"/>
            <w:shd w:val="clear" w:color="auto" w:fill="D9D9D9"/>
            <w:textDirection w:val="btLr"/>
            <w:vAlign w:val="center"/>
          </w:tcPr>
          <w:p w:rsidR="0064552C" w:rsidRDefault="0064552C" w:rsidP="009A0F8F">
            <w:pPr>
              <w:ind w:left="113" w:right="113"/>
              <w:jc w:val="both"/>
              <w:rPr>
                <w:rFonts w:ascii="Arial" w:hAnsi="Arial" w:cs="Arial"/>
                <w:b/>
                <w:bCs/>
                <w:sz w:val="22"/>
              </w:rPr>
            </w:pPr>
            <w:r>
              <w:rPr>
                <w:rFonts w:ascii="Arial" w:hAnsi="Arial" w:cs="Arial"/>
                <w:b/>
                <w:bCs/>
                <w:sz w:val="22"/>
              </w:rPr>
              <w:t>Starting Position</w:t>
            </w:r>
          </w:p>
        </w:tc>
        <w:tc>
          <w:tcPr>
            <w:tcW w:w="434" w:type="pct"/>
            <w:shd w:val="clear" w:color="auto" w:fill="D9D9D9"/>
            <w:textDirection w:val="btLr"/>
            <w:vAlign w:val="center"/>
          </w:tcPr>
          <w:p w:rsidR="0064552C" w:rsidRDefault="0064552C" w:rsidP="009A0F8F">
            <w:pPr>
              <w:ind w:left="113" w:right="113"/>
              <w:jc w:val="both"/>
              <w:rPr>
                <w:rFonts w:ascii="Arial" w:hAnsi="Arial" w:cs="Arial"/>
                <w:b/>
                <w:bCs/>
                <w:sz w:val="22"/>
              </w:rPr>
            </w:pPr>
            <w:r>
              <w:rPr>
                <w:rFonts w:ascii="Arial" w:hAnsi="Arial" w:cs="Arial"/>
                <w:b/>
                <w:bCs/>
                <w:sz w:val="22"/>
              </w:rPr>
              <w:t>Ending Position</w:t>
            </w:r>
          </w:p>
        </w:tc>
        <w:tc>
          <w:tcPr>
            <w:tcW w:w="1313" w:type="pct"/>
            <w:shd w:val="clear" w:color="auto" w:fill="D9D9D9"/>
            <w:vAlign w:val="center"/>
          </w:tcPr>
          <w:p w:rsidR="0064552C" w:rsidRDefault="0064552C" w:rsidP="0064552C">
            <w:pPr>
              <w:rPr>
                <w:rFonts w:ascii="Arial" w:hAnsi="Arial" w:cs="Arial"/>
                <w:b/>
                <w:bCs/>
                <w:sz w:val="22"/>
              </w:rPr>
            </w:pPr>
            <w:r>
              <w:rPr>
                <w:rFonts w:ascii="Arial" w:hAnsi="Arial" w:cs="Arial"/>
                <w:b/>
                <w:bCs/>
                <w:sz w:val="22"/>
              </w:rPr>
              <w:t>CORRECT FIELD DATA / COMMENTS</w:t>
            </w: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COMPANY</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2.0</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GUARANTOR#'</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9.0</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CLIENT NUMBER</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6.0</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PAYMENT DATE</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8.0</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PAYMENT TYPE</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2.0</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 xml:space="preserve">BALANCE TYPE </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1</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PAYMENT AMOUNT</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9.2</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COMMISSION</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8.2</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BALANCE AFTER PAYMENT</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9.2</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COLLECTOR CREDIT</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2</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ADJUSTMENT CODE</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1</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LEGAL</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1</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rPr>
                <w:rFonts w:ascii="Arial" w:hAnsi="Arial" w:cs="Arial"/>
                <w:sz w:val="22"/>
              </w:rPr>
            </w:pPr>
            <w:r>
              <w:rPr>
                <w:rFonts w:ascii="Arial" w:hAnsi="Arial" w:cs="Arial"/>
                <w:sz w:val="22"/>
              </w:rPr>
              <w:t>CLIENT REFERENCE INFORMATION</w:t>
            </w:r>
          </w:p>
        </w:tc>
        <w:tc>
          <w:tcPr>
            <w:tcW w:w="3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r>
              <w:rPr>
                <w:rFonts w:ascii="Arial" w:hAnsi="Arial" w:cs="Arial"/>
                <w:sz w:val="22"/>
              </w:rPr>
              <w:t>10</w:t>
            </w: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r w:rsidR="0064552C" w:rsidTr="0064552C">
        <w:tblPrEx>
          <w:tblCellMar>
            <w:left w:w="108" w:type="dxa"/>
            <w:right w:w="108" w:type="dxa"/>
          </w:tblCellMar>
        </w:tblPrEx>
        <w:trPr>
          <w:gridBefore w:val="1"/>
          <w:wBefore w:w="10" w:type="pct"/>
        </w:trPr>
        <w:tc>
          <w:tcPr>
            <w:tcW w:w="1176" w:type="pct"/>
          </w:tcPr>
          <w:p w:rsidR="0064552C" w:rsidRDefault="0064552C" w:rsidP="009A0F8F">
            <w:pPr>
              <w:jc w:val="both"/>
              <w:rPr>
                <w:rFonts w:ascii="Arial" w:hAnsi="Arial" w:cs="Arial"/>
                <w:sz w:val="22"/>
              </w:rPr>
            </w:pPr>
          </w:p>
        </w:tc>
        <w:tc>
          <w:tcPr>
            <w:tcW w:w="376" w:type="pct"/>
          </w:tcPr>
          <w:p w:rsidR="0064552C" w:rsidRDefault="0064552C" w:rsidP="009A0F8F">
            <w:pPr>
              <w:jc w:val="both"/>
              <w:rPr>
                <w:rFonts w:ascii="Arial" w:hAnsi="Arial" w:cs="Arial"/>
                <w:sz w:val="22"/>
              </w:rPr>
            </w:pPr>
          </w:p>
        </w:tc>
        <w:tc>
          <w:tcPr>
            <w:tcW w:w="376" w:type="pct"/>
            <w:vAlign w:val="center"/>
          </w:tcPr>
          <w:p w:rsidR="0064552C" w:rsidRDefault="0064552C" w:rsidP="009A0F8F">
            <w:pPr>
              <w:jc w:val="both"/>
              <w:rPr>
                <w:rFonts w:ascii="Arial" w:hAnsi="Arial" w:cs="Arial"/>
                <w:sz w:val="22"/>
              </w:rPr>
            </w:pPr>
          </w:p>
        </w:tc>
        <w:tc>
          <w:tcPr>
            <w:tcW w:w="881"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434" w:type="pct"/>
          </w:tcPr>
          <w:p w:rsidR="0064552C" w:rsidRDefault="0064552C" w:rsidP="009A0F8F">
            <w:pPr>
              <w:jc w:val="both"/>
              <w:rPr>
                <w:rFonts w:ascii="Arial" w:hAnsi="Arial" w:cs="Arial"/>
                <w:sz w:val="22"/>
              </w:rPr>
            </w:pPr>
          </w:p>
        </w:tc>
        <w:tc>
          <w:tcPr>
            <w:tcW w:w="1313" w:type="pct"/>
          </w:tcPr>
          <w:p w:rsidR="0064552C" w:rsidRDefault="0064552C" w:rsidP="009A0F8F">
            <w:pPr>
              <w:jc w:val="both"/>
              <w:rPr>
                <w:rFonts w:ascii="Arial" w:hAnsi="Arial" w:cs="Arial"/>
                <w:sz w:val="22"/>
              </w:rPr>
            </w:pPr>
          </w:p>
        </w:tc>
      </w:tr>
    </w:tbl>
    <w:p w:rsidR="009A0F8F" w:rsidRDefault="009A0F8F" w:rsidP="009A0F8F">
      <w:pPr>
        <w:jc w:val="both"/>
        <w:rPr>
          <w:rFonts w:ascii="Arial" w:hAnsi="Arial" w:cs="Arial"/>
          <w:sz w:val="22"/>
        </w:rPr>
      </w:pPr>
    </w:p>
    <w:p w:rsidR="009A0F8F" w:rsidRDefault="009A0F8F" w:rsidP="009A0F8F">
      <w:pPr>
        <w:jc w:val="both"/>
        <w:rPr>
          <w:rFonts w:ascii="Arial" w:hAnsi="Arial" w:cs="Arial"/>
          <w:b/>
          <w:bCs/>
          <w:sz w:val="22"/>
        </w:rPr>
      </w:pPr>
      <w:r>
        <w:rPr>
          <w:rFonts w:ascii="Arial" w:hAnsi="Arial" w:cs="Arial"/>
          <w:b/>
          <w:bCs/>
          <w:sz w:val="22"/>
        </w:rPr>
        <w:t xml:space="preserve">Notes: </w:t>
      </w:r>
    </w:p>
    <w:p w:rsidR="00A0763C" w:rsidRDefault="009A0F8F" w:rsidP="009A0F8F">
      <w:pPr>
        <w:ind w:firstLine="720"/>
        <w:jc w:val="both"/>
        <w:rPr>
          <w:rFonts w:ascii="Arial" w:hAnsi="Arial" w:cs="Arial"/>
          <w:sz w:val="22"/>
        </w:rPr>
      </w:pPr>
      <w:r>
        <w:rPr>
          <w:rFonts w:ascii="Arial" w:hAnsi="Arial" w:cs="Arial"/>
          <w:sz w:val="22"/>
        </w:rPr>
        <w:br w:type="page"/>
      </w:r>
      <w:r w:rsidR="009014C4">
        <w:rPr>
          <w:rFonts w:ascii="Arial" w:hAnsi="Arial" w:cs="Arial"/>
          <w:sz w:val="22"/>
        </w:rPr>
        <w:lastRenderedPageBreak/>
        <w:br w:type="page"/>
      </w:r>
    </w:p>
    <w:p w:rsidR="00A0763C" w:rsidRDefault="00A0763C" w:rsidP="00A0763C">
      <w:pPr>
        <w:jc w:val="both"/>
        <w:rPr>
          <w:rFonts w:ascii="Arial" w:hAnsi="Arial" w:cs="Arial"/>
          <w:sz w:val="22"/>
        </w:rPr>
      </w:pPr>
    </w:p>
    <w:p w:rsidR="00A0763C" w:rsidRDefault="00A0763C" w:rsidP="00A0763C">
      <w:pPr>
        <w:jc w:val="both"/>
        <w:rPr>
          <w:rFonts w:ascii="Arial" w:hAnsi="Arial" w:cs="Arial"/>
          <w:b/>
          <w:bCs/>
          <w:sz w:val="28"/>
        </w:rPr>
      </w:pPr>
      <w:r>
        <w:rPr>
          <w:rFonts w:ascii="Arial" w:hAnsi="Arial" w:cs="Arial"/>
          <w:b/>
          <w:bCs/>
          <w:sz w:val="28"/>
          <w:u w:val="single"/>
        </w:rPr>
        <w:t>Step 3</w:t>
      </w:r>
    </w:p>
    <w:p w:rsidR="00A0763C" w:rsidRDefault="00A0763C" w:rsidP="00A0763C">
      <w:pPr>
        <w:jc w:val="both"/>
        <w:rPr>
          <w:rFonts w:ascii="Arial" w:hAnsi="Arial" w:cs="Arial"/>
          <w:sz w:val="22"/>
        </w:rPr>
      </w:pPr>
    </w:p>
    <w:p w:rsidR="00A0763C" w:rsidRDefault="00A0763C" w:rsidP="00A0763C">
      <w:pPr>
        <w:jc w:val="both"/>
        <w:rPr>
          <w:rFonts w:ascii="Arial" w:hAnsi="Arial" w:cs="Arial"/>
          <w:sz w:val="22"/>
        </w:rPr>
      </w:pPr>
      <w:r>
        <w:rPr>
          <w:rFonts w:ascii="Arial" w:hAnsi="Arial" w:cs="Arial"/>
          <w:b/>
          <w:bCs/>
          <w:sz w:val="22"/>
        </w:rPr>
        <w:t>Test Modifications</w:t>
      </w:r>
    </w:p>
    <w:p w:rsidR="00A0763C" w:rsidRDefault="00A0763C" w:rsidP="00A0763C">
      <w:pPr>
        <w:ind w:firstLine="720"/>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Custom modifications will usually be delivered several weeks prior to the scheduled date for final conversion. While documentation will be provided as needed, you are responsible for setting up good test plans that will ensure that misunderstandings are eliminated and the changes are sufficiently tested to your satisfaction. Quantrax is committed to responding quickly to correcting problems, but do keep in mind that changes to specifications can sometimes involve significant work, and these changes may be billable.</w:t>
      </w:r>
    </w:p>
    <w:p w:rsidR="00A0763C" w:rsidRDefault="00A0763C" w:rsidP="00A0763C">
      <w:pPr>
        <w:jc w:val="both"/>
        <w:rPr>
          <w:rFonts w:ascii="Arial" w:hAnsi="Arial" w:cs="Arial"/>
          <w:sz w:val="22"/>
        </w:rPr>
      </w:pPr>
    </w:p>
    <w:p w:rsidR="00A0763C" w:rsidRDefault="00A0763C" w:rsidP="00A0763C">
      <w:pPr>
        <w:ind w:firstLine="720"/>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QUANTRAX / CLIENT</w:t>
      </w:r>
      <w:r>
        <w:rPr>
          <w:rFonts w:ascii="Arial" w:hAnsi="Arial" w:cs="Arial"/>
          <w:sz w:val="22"/>
        </w:rPr>
        <w:t xml:space="preserve"> </w:t>
      </w:r>
      <w:r>
        <w:rPr>
          <w:rFonts w:ascii="Arial" w:hAnsi="Arial" w:cs="Arial"/>
          <w:sz w:val="22"/>
        </w:rPr>
        <w:tab/>
        <w:t xml:space="preserve"> </w:t>
      </w:r>
    </w:p>
    <w:p w:rsidR="00A0763C" w:rsidRDefault="00A0763C" w:rsidP="00A0763C">
      <w:pPr>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p>
    <w:p w:rsidR="00A0763C" w:rsidRDefault="00A0763C" w:rsidP="00A0763C">
      <w:pPr>
        <w:jc w:val="both"/>
        <w:rPr>
          <w:rFonts w:ascii="Arial" w:hAnsi="Arial" w:cs="Arial"/>
          <w:sz w:val="22"/>
        </w:rPr>
      </w:pPr>
      <w:r>
        <w:rPr>
          <w:rFonts w:ascii="Arial" w:hAnsi="Arial" w:cs="Arial"/>
          <w:sz w:val="22"/>
        </w:rPr>
        <w:br w:type="page"/>
      </w:r>
    </w:p>
    <w:p w:rsidR="00A0763C" w:rsidRDefault="00A0763C" w:rsidP="00A0763C">
      <w:pPr>
        <w:tabs>
          <w:tab w:val="left" w:pos="-1440"/>
        </w:tabs>
        <w:ind w:left="2880" w:hanging="2880"/>
        <w:jc w:val="both"/>
        <w:rPr>
          <w:rFonts w:ascii="Arial" w:hAnsi="Arial" w:cs="Arial"/>
          <w:sz w:val="22"/>
        </w:rPr>
      </w:pPr>
    </w:p>
    <w:p w:rsidR="00A0763C" w:rsidRDefault="00A0763C" w:rsidP="00A0763C">
      <w:pPr>
        <w:tabs>
          <w:tab w:val="left" w:pos="-1440"/>
        </w:tabs>
        <w:ind w:left="2880" w:hanging="2880"/>
        <w:jc w:val="both"/>
        <w:rPr>
          <w:rFonts w:ascii="Arial" w:hAnsi="Arial" w:cs="Arial"/>
          <w:sz w:val="22"/>
        </w:rPr>
      </w:pPr>
    </w:p>
    <w:p w:rsidR="00A0763C" w:rsidRDefault="00A0763C" w:rsidP="00A0763C">
      <w:pPr>
        <w:pStyle w:val="Heading8"/>
        <w:jc w:val="both"/>
        <w:rPr>
          <w:rFonts w:ascii="Arial" w:hAnsi="Arial" w:cs="Arial"/>
          <w:b/>
          <w:bCs/>
          <w:sz w:val="28"/>
        </w:rPr>
      </w:pPr>
      <w:r>
        <w:rPr>
          <w:rFonts w:ascii="Arial" w:hAnsi="Arial" w:cs="Arial"/>
          <w:b/>
          <w:bCs/>
          <w:sz w:val="28"/>
        </w:rPr>
        <w:t>Step 4</w:t>
      </w:r>
    </w:p>
    <w:p w:rsidR="00A0763C" w:rsidRDefault="00A0763C" w:rsidP="00A0763C">
      <w:pPr>
        <w:tabs>
          <w:tab w:val="left" w:pos="-1440"/>
        </w:tabs>
        <w:ind w:left="2880" w:hanging="2880"/>
        <w:jc w:val="both"/>
        <w:rPr>
          <w:rFonts w:ascii="Arial" w:hAnsi="Arial" w:cs="Arial"/>
          <w:sz w:val="22"/>
        </w:rPr>
      </w:pPr>
    </w:p>
    <w:p w:rsidR="00A0763C" w:rsidRDefault="00A0763C" w:rsidP="00A0763C">
      <w:pPr>
        <w:tabs>
          <w:tab w:val="left" w:pos="-1440"/>
        </w:tabs>
        <w:ind w:left="2880" w:hanging="2880"/>
        <w:jc w:val="both"/>
        <w:rPr>
          <w:rFonts w:ascii="Arial" w:hAnsi="Arial" w:cs="Arial"/>
          <w:b/>
          <w:bCs/>
          <w:sz w:val="22"/>
        </w:rPr>
      </w:pPr>
      <w:r>
        <w:rPr>
          <w:rFonts w:ascii="Arial" w:hAnsi="Arial" w:cs="Arial"/>
          <w:b/>
          <w:bCs/>
          <w:sz w:val="22"/>
        </w:rPr>
        <w:t xml:space="preserve">Live Conversion </w:t>
      </w:r>
    </w:p>
    <w:p w:rsidR="00A0763C" w:rsidRDefault="00A0763C" w:rsidP="00A0763C">
      <w:pPr>
        <w:tabs>
          <w:tab w:val="left" w:pos="-1440"/>
        </w:tabs>
        <w:ind w:left="2880" w:hanging="2880"/>
        <w:jc w:val="both"/>
        <w:rPr>
          <w:rFonts w:ascii="Arial" w:hAnsi="Arial" w:cs="Arial"/>
          <w:b/>
          <w:bCs/>
          <w:sz w:val="22"/>
        </w:rPr>
      </w:pPr>
    </w:p>
    <w:p w:rsidR="00A0763C" w:rsidRDefault="00A0763C" w:rsidP="00A0763C">
      <w:pPr>
        <w:pStyle w:val="BodyText2"/>
        <w:tabs>
          <w:tab w:val="left" w:pos="-1440"/>
        </w:tabs>
      </w:pPr>
      <w:r>
        <w:t>Procedures will be provided to run the final conversion.  The procedures will almost always be the same as those used to run the test conversion, and there should be no surprises! Since the procedure has usually been tested thoroughly, it is not necessary to have a Quantrax representative on site when the final conversion is run. Creating work for collectors will be a part of the conversion process.</w:t>
      </w:r>
    </w:p>
    <w:p w:rsidR="00A0763C" w:rsidRDefault="00A0763C" w:rsidP="00A0763C">
      <w:pPr>
        <w:tabs>
          <w:tab w:val="left" w:pos="-1440"/>
        </w:tabs>
        <w:jc w:val="both"/>
        <w:rPr>
          <w:rFonts w:ascii="Arial" w:hAnsi="Arial" w:cs="Arial"/>
          <w:sz w:val="22"/>
        </w:rPr>
      </w:pPr>
    </w:p>
    <w:p w:rsidR="00A0763C" w:rsidRDefault="00A0763C" w:rsidP="00A0763C">
      <w:pPr>
        <w:tabs>
          <w:tab w:val="left" w:pos="-1440"/>
        </w:tabs>
        <w:jc w:val="both"/>
        <w:rPr>
          <w:rFonts w:ascii="Arial" w:hAnsi="Arial" w:cs="Arial"/>
          <w:sz w:val="22"/>
        </w:rPr>
      </w:pPr>
      <w:r>
        <w:rPr>
          <w:rFonts w:ascii="Arial" w:hAnsi="Arial" w:cs="Arial"/>
          <w:sz w:val="22"/>
        </w:rPr>
        <w:t xml:space="preserve"> </w:t>
      </w:r>
    </w:p>
    <w:p w:rsidR="00A0763C" w:rsidRDefault="00A0763C" w:rsidP="00A0763C">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CLIENT</w:t>
      </w:r>
    </w:p>
    <w:p w:rsidR="00A0763C" w:rsidRDefault="00A0763C" w:rsidP="00A0763C">
      <w:pPr>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A0763C" w:rsidRDefault="00A0763C" w:rsidP="00A0763C">
      <w:pPr>
        <w:tabs>
          <w:tab w:val="left" w:pos="-1440"/>
        </w:tabs>
        <w:ind w:left="2880" w:hanging="2880"/>
        <w:jc w:val="both"/>
        <w:rPr>
          <w:rFonts w:ascii="Arial" w:hAnsi="Arial" w:cs="Arial"/>
          <w:sz w:val="22"/>
        </w:rPr>
      </w:pPr>
    </w:p>
    <w:p w:rsidR="00A0763C" w:rsidRDefault="00A0763C" w:rsidP="00A0763C">
      <w:pPr>
        <w:tabs>
          <w:tab w:val="left" w:pos="-1440"/>
        </w:tabs>
        <w:ind w:left="2880" w:hanging="2880"/>
        <w:jc w:val="both"/>
        <w:rPr>
          <w:rFonts w:ascii="Arial" w:hAnsi="Arial" w:cs="Arial"/>
          <w:sz w:val="22"/>
        </w:rPr>
      </w:pPr>
      <w:r>
        <w:rPr>
          <w:rFonts w:ascii="Arial" w:hAnsi="Arial" w:cs="Arial"/>
          <w:sz w:val="22"/>
        </w:rPr>
        <w:br w:type="page"/>
      </w:r>
    </w:p>
    <w:p w:rsidR="00A0763C" w:rsidRDefault="00A0763C" w:rsidP="00A0763C">
      <w:pPr>
        <w:pStyle w:val="Heading8"/>
        <w:jc w:val="both"/>
        <w:rPr>
          <w:rFonts w:ascii="Arial" w:hAnsi="Arial" w:cs="Arial"/>
          <w:b/>
          <w:bCs/>
          <w:sz w:val="28"/>
        </w:rPr>
      </w:pPr>
      <w:r>
        <w:rPr>
          <w:rFonts w:ascii="Arial" w:hAnsi="Arial" w:cs="Arial"/>
          <w:b/>
          <w:bCs/>
          <w:sz w:val="28"/>
        </w:rPr>
        <w:t>Step 5</w:t>
      </w:r>
    </w:p>
    <w:p w:rsidR="00A0763C" w:rsidRDefault="00A0763C" w:rsidP="00A0763C">
      <w:pPr>
        <w:tabs>
          <w:tab w:val="left" w:pos="-1440"/>
        </w:tabs>
        <w:ind w:left="2880" w:hanging="2880"/>
        <w:jc w:val="both"/>
        <w:rPr>
          <w:rFonts w:ascii="Arial" w:hAnsi="Arial" w:cs="Arial"/>
          <w:sz w:val="22"/>
        </w:rPr>
      </w:pPr>
    </w:p>
    <w:p w:rsidR="009014C4" w:rsidRDefault="009014C4" w:rsidP="00A0763C">
      <w:pPr>
        <w:tabs>
          <w:tab w:val="left" w:pos="-1440"/>
        </w:tabs>
        <w:jc w:val="both"/>
        <w:rPr>
          <w:rFonts w:ascii="Arial" w:hAnsi="Arial" w:cs="Arial"/>
          <w:b/>
          <w:bCs/>
          <w:sz w:val="22"/>
        </w:rPr>
      </w:pPr>
      <w:r>
        <w:rPr>
          <w:rFonts w:ascii="Arial" w:hAnsi="Arial" w:cs="Arial"/>
          <w:b/>
          <w:bCs/>
          <w:sz w:val="22"/>
        </w:rPr>
        <w:t xml:space="preserve"> Signing off on converted data</w:t>
      </w:r>
    </w:p>
    <w:p w:rsidR="009014C4" w:rsidRDefault="009014C4" w:rsidP="00A0763C">
      <w:pPr>
        <w:tabs>
          <w:tab w:val="left" w:pos="-1440"/>
        </w:tabs>
        <w:jc w:val="both"/>
        <w:rPr>
          <w:rFonts w:ascii="Arial" w:hAnsi="Arial" w:cs="Arial"/>
          <w:b/>
          <w:bCs/>
          <w:sz w:val="22"/>
        </w:rPr>
      </w:pPr>
    </w:p>
    <w:p w:rsidR="009014C4" w:rsidRDefault="009014C4" w:rsidP="00A0763C">
      <w:pPr>
        <w:tabs>
          <w:tab w:val="left" w:pos="-1440"/>
        </w:tabs>
        <w:jc w:val="both"/>
        <w:rPr>
          <w:rFonts w:ascii="Arial" w:hAnsi="Arial" w:cs="Arial"/>
          <w:sz w:val="22"/>
        </w:rPr>
      </w:pPr>
      <w:r>
        <w:rPr>
          <w:rFonts w:ascii="Arial" w:hAnsi="Arial" w:cs="Arial"/>
          <w:sz w:val="22"/>
        </w:rPr>
        <w:t>At this point you have reviewed your converted data and modifications. There may be some modifications or other work that needs to be done after the conversion, but to the best of your knowledge you are ready</w:t>
      </w:r>
      <w:r w:rsidR="00555755">
        <w:rPr>
          <w:rFonts w:ascii="Arial" w:hAnsi="Arial" w:cs="Arial"/>
          <w:sz w:val="22"/>
        </w:rPr>
        <w:t>. If you have any final questions, now is the time to ask them</w:t>
      </w:r>
    </w:p>
    <w:p w:rsidR="000B7A52" w:rsidRDefault="000B7A52" w:rsidP="00A0763C">
      <w:pPr>
        <w:tabs>
          <w:tab w:val="left" w:pos="-1440"/>
        </w:tabs>
        <w:jc w:val="both"/>
        <w:rPr>
          <w:rFonts w:ascii="Arial" w:hAnsi="Arial" w:cs="Arial"/>
          <w:sz w:val="22"/>
        </w:rPr>
      </w:pPr>
    </w:p>
    <w:p w:rsidR="000B7A52" w:rsidRDefault="000B7A52" w:rsidP="000B7A52">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QUANTRAX</w:t>
      </w:r>
      <w:r>
        <w:rPr>
          <w:rFonts w:ascii="Arial" w:hAnsi="Arial" w:cs="Arial"/>
          <w:sz w:val="22"/>
        </w:rPr>
        <w:t xml:space="preserve"> </w:t>
      </w:r>
    </w:p>
    <w:p w:rsidR="000B7A52" w:rsidRDefault="000B7A52" w:rsidP="000B7A52">
      <w:pPr>
        <w:jc w:val="both"/>
        <w:rPr>
          <w:rFonts w:ascii="Arial" w:hAnsi="Arial" w:cs="Arial"/>
          <w:sz w:val="22"/>
        </w:rPr>
      </w:pPr>
    </w:p>
    <w:p w:rsidR="000B7A52" w:rsidRDefault="000B7A52" w:rsidP="000B7A52">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0B7A52" w:rsidRDefault="000B7A52" w:rsidP="00A0763C">
      <w:pPr>
        <w:tabs>
          <w:tab w:val="left" w:pos="-1440"/>
        </w:tabs>
        <w:jc w:val="both"/>
        <w:rPr>
          <w:rFonts w:ascii="Arial" w:hAnsi="Arial" w:cs="Arial"/>
          <w:b/>
          <w:bCs/>
          <w:sz w:val="22"/>
        </w:rPr>
      </w:pPr>
      <w:r>
        <w:rPr>
          <w:rFonts w:ascii="Arial" w:hAnsi="Arial" w:cs="Arial"/>
          <w:b/>
          <w:bCs/>
          <w:sz w:val="22"/>
        </w:rPr>
        <w:br w:type="page"/>
      </w:r>
    </w:p>
    <w:p w:rsidR="009014C4" w:rsidRDefault="009014C4" w:rsidP="00A0763C">
      <w:pPr>
        <w:tabs>
          <w:tab w:val="left" w:pos="-1440"/>
        </w:tabs>
        <w:jc w:val="both"/>
        <w:rPr>
          <w:rFonts w:ascii="Arial" w:hAnsi="Arial" w:cs="Arial"/>
          <w:b/>
          <w:bCs/>
          <w:sz w:val="22"/>
        </w:rPr>
      </w:pPr>
    </w:p>
    <w:p w:rsidR="009014C4" w:rsidRDefault="009014C4" w:rsidP="00A0763C">
      <w:pPr>
        <w:tabs>
          <w:tab w:val="left" w:pos="-1440"/>
        </w:tabs>
        <w:jc w:val="both"/>
        <w:rPr>
          <w:rFonts w:ascii="Arial" w:hAnsi="Arial" w:cs="Arial"/>
          <w:b/>
          <w:bCs/>
          <w:sz w:val="22"/>
        </w:rPr>
      </w:pPr>
    </w:p>
    <w:p w:rsidR="009014C4" w:rsidRDefault="009014C4" w:rsidP="00A0763C">
      <w:pPr>
        <w:tabs>
          <w:tab w:val="left" w:pos="-1440"/>
        </w:tabs>
        <w:jc w:val="both"/>
        <w:rPr>
          <w:rFonts w:ascii="Arial" w:hAnsi="Arial" w:cs="Arial"/>
          <w:b/>
          <w:bCs/>
          <w:sz w:val="22"/>
        </w:rPr>
      </w:pPr>
    </w:p>
    <w:p w:rsidR="009014C4" w:rsidRDefault="009014C4" w:rsidP="00A0763C">
      <w:pPr>
        <w:tabs>
          <w:tab w:val="left" w:pos="-1440"/>
        </w:tabs>
        <w:jc w:val="both"/>
        <w:rPr>
          <w:rFonts w:ascii="Arial" w:hAnsi="Arial" w:cs="Arial"/>
          <w:b/>
          <w:bCs/>
          <w:sz w:val="22"/>
        </w:rPr>
      </w:pPr>
    </w:p>
    <w:p w:rsidR="009014C4" w:rsidRDefault="009014C4" w:rsidP="00A0763C">
      <w:pPr>
        <w:tabs>
          <w:tab w:val="left" w:pos="-1440"/>
        </w:tabs>
        <w:jc w:val="both"/>
        <w:rPr>
          <w:rFonts w:ascii="Arial" w:hAnsi="Arial" w:cs="Arial"/>
          <w:b/>
          <w:bCs/>
          <w:sz w:val="22"/>
        </w:rPr>
      </w:pPr>
    </w:p>
    <w:p w:rsidR="00555755" w:rsidRPr="00555755" w:rsidRDefault="00555755" w:rsidP="00A0763C">
      <w:pPr>
        <w:tabs>
          <w:tab w:val="left" w:pos="-1440"/>
        </w:tabs>
        <w:jc w:val="both"/>
        <w:rPr>
          <w:rFonts w:ascii="Arial" w:hAnsi="Arial" w:cs="Arial"/>
          <w:b/>
          <w:bCs/>
          <w:sz w:val="22"/>
          <w:u w:val="single"/>
        </w:rPr>
      </w:pPr>
      <w:r w:rsidRPr="00555755">
        <w:rPr>
          <w:rFonts w:ascii="Arial" w:hAnsi="Arial" w:cs="Arial"/>
          <w:b/>
          <w:bCs/>
          <w:sz w:val="28"/>
          <w:szCs w:val="28"/>
          <w:u w:val="single"/>
        </w:rPr>
        <w:t>Step 6</w:t>
      </w:r>
    </w:p>
    <w:p w:rsidR="00555755" w:rsidRDefault="00555755" w:rsidP="00A0763C">
      <w:pPr>
        <w:tabs>
          <w:tab w:val="left" w:pos="-1440"/>
        </w:tabs>
        <w:jc w:val="both"/>
        <w:rPr>
          <w:rFonts w:ascii="Arial" w:hAnsi="Arial" w:cs="Arial"/>
          <w:b/>
          <w:bCs/>
          <w:sz w:val="22"/>
        </w:rPr>
      </w:pPr>
    </w:p>
    <w:p w:rsidR="00A0763C" w:rsidRDefault="00A0763C" w:rsidP="00A0763C">
      <w:pPr>
        <w:tabs>
          <w:tab w:val="left" w:pos="-1440"/>
        </w:tabs>
        <w:jc w:val="both"/>
        <w:rPr>
          <w:rFonts w:ascii="Arial" w:hAnsi="Arial" w:cs="Arial"/>
          <w:b/>
          <w:bCs/>
          <w:sz w:val="22"/>
        </w:rPr>
      </w:pPr>
      <w:r>
        <w:rPr>
          <w:rFonts w:ascii="Arial" w:hAnsi="Arial" w:cs="Arial"/>
          <w:b/>
          <w:bCs/>
          <w:sz w:val="22"/>
        </w:rPr>
        <w:t xml:space="preserve">Live Training </w:t>
      </w:r>
    </w:p>
    <w:p w:rsidR="00A0763C" w:rsidRDefault="00A0763C" w:rsidP="00A0763C">
      <w:pPr>
        <w:tabs>
          <w:tab w:val="left" w:pos="-1440"/>
        </w:tabs>
        <w:jc w:val="both"/>
        <w:rPr>
          <w:rFonts w:ascii="Arial" w:hAnsi="Arial" w:cs="Arial"/>
          <w:b/>
          <w:bCs/>
          <w:sz w:val="22"/>
        </w:rPr>
      </w:pPr>
    </w:p>
    <w:p w:rsidR="00A0763C" w:rsidRDefault="00A0763C" w:rsidP="00A0763C">
      <w:pPr>
        <w:tabs>
          <w:tab w:val="left" w:pos="-1440"/>
        </w:tabs>
        <w:jc w:val="both"/>
        <w:rPr>
          <w:rFonts w:ascii="Arial" w:hAnsi="Arial" w:cs="Arial"/>
          <w:sz w:val="22"/>
        </w:rPr>
      </w:pPr>
      <w:r>
        <w:rPr>
          <w:rFonts w:ascii="Arial" w:hAnsi="Arial" w:cs="Arial"/>
          <w:sz w:val="22"/>
        </w:rPr>
        <w:t xml:space="preserve">Quantrax will usually be on site for 3 to 5 days to review the system, train the collectors and clerical staff soon after the conversion is run. Since a conversion is usually run over a weekend, this training would normally start on a Monday. </w:t>
      </w:r>
      <w:r w:rsidRPr="00621704">
        <w:rPr>
          <w:rFonts w:ascii="Arial" w:hAnsi="Arial" w:cs="Arial"/>
          <w:b/>
          <w:sz w:val="22"/>
          <w:u w:val="single"/>
        </w:rPr>
        <w:t>All collectors and payment processing staff</w:t>
      </w:r>
      <w:r w:rsidRPr="00621704">
        <w:rPr>
          <w:rFonts w:ascii="Arial" w:hAnsi="Arial" w:cs="Arial"/>
          <w:b/>
          <w:sz w:val="22"/>
        </w:rPr>
        <w:t xml:space="preserve"> will need </w:t>
      </w:r>
      <w:r w:rsidR="001075E5" w:rsidRPr="00621704">
        <w:rPr>
          <w:rFonts w:ascii="Arial" w:hAnsi="Arial" w:cs="Arial"/>
          <w:b/>
          <w:sz w:val="22"/>
        </w:rPr>
        <w:t>to review</w:t>
      </w:r>
      <w:r w:rsidRPr="00621704">
        <w:rPr>
          <w:rFonts w:ascii="Arial" w:hAnsi="Arial" w:cs="Arial"/>
          <w:b/>
          <w:sz w:val="22"/>
        </w:rPr>
        <w:t xml:space="preserve"> the collector training modules and the payment training modules</w:t>
      </w:r>
      <w:r>
        <w:rPr>
          <w:rFonts w:ascii="Arial" w:hAnsi="Arial" w:cs="Arial"/>
          <w:sz w:val="22"/>
        </w:rPr>
        <w:t>. In the case of larger clients, the collection supervisors would have set up training programs for their collectors. The supervisors will be working with collectors on procedural issues (e.g. What Smart Code should be applied for a specific condition?) during the period immediately after the system is in production mode. Quantrax will assist with questions and training that relate to the use of the system.</w:t>
      </w:r>
    </w:p>
    <w:p w:rsidR="00A0763C" w:rsidRDefault="00A0763C" w:rsidP="00A0763C">
      <w:pPr>
        <w:tabs>
          <w:tab w:val="left" w:pos="-1440"/>
        </w:tabs>
        <w:jc w:val="both"/>
        <w:rPr>
          <w:rFonts w:ascii="Arial" w:hAnsi="Arial" w:cs="Arial"/>
          <w:sz w:val="22"/>
        </w:rPr>
      </w:pPr>
    </w:p>
    <w:p w:rsidR="00A0763C" w:rsidRDefault="00A0763C" w:rsidP="00A0763C">
      <w:pPr>
        <w:tabs>
          <w:tab w:val="left" w:pos="-1440"/>
        </w:tabs>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QUANTRAX</w:t>
      </w:r>
      <w:r>
        <w:rPr>
          <w:rFonts w:ascii="Arial" w:hAnsi="Arial" w:cs="Arial"/>
          <w:sz w:val="22"/>
        </w:rPr>
        <w:t xml:space="preserve"> </w:t>
      </w:r>
    </w:p>
    <w:p w:rsidR="00A0763C" w:rsidRDefault="00A0763C" w:rsidP="00A0763C">
      <w:pPr>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A0763C" w:rsidRDefault="00A0763C" w:rsidP="00A0763C">
      <w:pPr>
        <w:ind w:firstLine="720"/>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br w:type="page"/>
      </w:r>
    </w:p>
    <w:p w:rsidR="00A0763C" w:rsidRDefault="00A0763C" w:rsidP="00A0763C">
      <w:pPr>
        <w:jc w:val="both"/>
        <w:rPr>
          <w:rFonts w:ascii="Arial" w:hAnsi="Arial" w:cs="Arial"/>
          <w:sz w:val="22"/>
        </w:rPr>
      </w:pPr>
    </w:p>
    <w:p w:rsidR="00A0763C" w:rsidRDefault="00A0763C" w:rsidP="00A0763C">
      <w:pPr>
        <w:pStyle w:val="Heading4"/>
        <w:jc w:val="both"/>
        <w:rPr>
          <w:rFonts w:ascii="Arial" w:hAnsi="Arial" w:cs="Arial"/>
          <w:b/>
          <w:bCs/>
          <w:sz w:val="40"/>
        </w:rPr>
      </w:pPr>
      <w:r>
        <w:rPr>
          <w:rFonts w:ascii="Arial" w:hAnsi="Arial" w:cs="Arial"/>
          <w:b/>
          <w:bCs/>
          <w:sz w:val="40"/>
        </w:rPr>
        <w:t>Steps to be completed after final conversion</w:t>
      </w:r>
    </w:p>
    <w:p w:rsidR="00A0763C" w:rsidRDefault="00A0763C" w:rsidP="00A0763C">
      <w:pPr>
        <w:jc w:val="both"/>
        <w:rPr>
          <w:rFonts w:ascii="Arial" w:hAnsi="Arial" w:cs="Arial"/>
          <w:sz w:val="22"/>
        </w:rPr>
      </w:pPr>
    </w:p>
    <w:p w:rsidR="00A0763C" w:rsidRDefault="00A0763C" w:rsidP="00A0763C">
      <w:pPr>
        <w:jc w:val="both"/>
        <w:rPr>
          <w:rFonts w:ascii="Arial" w:hAnsi="Arial" w:cs="Arial"/>
          <w:sz w:val="22"/>
        </w:rPr>
      </w:pPr>
      <w:r>
        <w:rPr>
          <w:rFonts w:ascii="Arial" w:hAnsi="Arial" w:cs="Arial"/>
          <w:sz w:val="22"/>
        </w:rPr>
        <w:t>The following will be done as a part of the conversion process. Quantrax will handle these areas.</w:t>
      </w:r>
    </w:p>
    <w:p w:rsidR="00A0763C" w:rsidRDefault="00A0763C" w:rsidP="00A0763C">
      <w:pPr>
        <w:jc w:val="both"/>
        <w:rPr>
          <w:rFonts w:ascii="Arial" w:hAnsi="Arial" w:cs="Arial"/>
          <w:sz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1530"/>
        <w:gridCol w:w="5220"/>
      </w:tblGrid>
      <w:tr w:rsidR="005E62BC" w:rsidTr="005E62BC">
        <w:tc>
          <w:tcPr>
            <w:tcW w:w="2718" w:type="dxa"/>
            <w:tcBorders>
              <w:top w:val="single" w:sz="12" w:space="0" w:color="auto"/>
              <w:left w:val="single" w:sz="12" w:space="0" w:color="auto"/>
              <w:bottom w:val="single" w:sz="12" w:space="0" w:color="auto"/>
              <w:right w:val="single" w:sz="12" w:space="0" w:color="auto"/>
            </w:tcBorders>
            <w:shd w:val="pct15" w:color="auto" w:fill="FFFFFF"/>
            <w:vAlign w:val="bottom"/>
          </w:tcPr>
          <w:p w:rsidR="005E62BC" w:rsidRDefault="005E62BC">
            <w:pPr>
              <w:rPr>
                <w:rFonts w:ascii="Arial" w:hAnsi="Arial" w:cs="Arial"/>
                <w:b/>
                <w:bCs/>
                <w:sz w:val="20"/>
              </w:rPr>
            </w:pPr>
            <w:r>
              <w:rPr>
                <w:rFonts w:ascii="Arial" w:hAnsi="Arial" w:cs="Arial"/>
                <w:b/>
                <w:bCs/>
                <w:sz w:val="20"/>
              </w:rPr>
              <w:t>POST INSTALL</w:t>
            </w:r>
          </w:p>
        </w:tc>
        <w:tc>
          <w:tcPr>
            <w:tcW w:w="1530" w:type="dxa"/>
            <w:tcBorders>
              <w:top w:val="single" w:sz="12" w:space="0" w:color="auto"/>
              <w:left w:val="single" w:sz="12" w:space="0" w:color="auto"/>
              <w:bottom w:val="single" w:sz="12" w:space="0" w:color="auto"/>
              <w:right w:val="single" w:sz="12" w:space="0" w:color="auto"/>
            </w:tcBorders>
            <w:shd w:val="pct15" w:color="auto" w:fill="FFFFFF"/>
            <w:vAlign w:val="bottom"/>
          </w:tcPr>
          <w:p w:rsidR="005E62BC" w:rsidRDefault="005E62BC">
            <w:pPr>
              <w:rPr>
                <w:rFonts w:ascii="Arial" w:hAnsi="Arial" w:cs="Arial"/>
                <w:b/>
                <w:bCs/>
                <w:sz w:val="20"/>
              </w:rPr>
            </w:pPr>
            <w:r>
              <w:rPr>
                <w:rFonts w:ascii="Arial" w:hAnsi="Arial" w:cs="Arial"/>
                <w:b/>
                <w:bCs/>
                <w:sz w:val="20"/>
              </w:rPr>
              <w:t> Completed</w:t>
            </w:r>
          </w:p>
        </w:tc>
        <w:tc>
          <w:tcPr>
            <w:tcW w:w="5220" w:type="dxa"/>
            <w:tcBorders>
              <w:top w:val="single" w:sz="12" w:space="0" w:color="auto"/>
              <w:left w:val="single" w:sz="12" w:space="0" w:color="auto"/>
              <w:bottom w:val="single" w:sz="12" w:space="0" w:color="auto"/>
              <w:right w:val="single" w:sz="12" w:space="0" w:color="auto"/>
            </w:tcBorders>
            <w:shd w:val="pct15" w:color="auto" w:fill="FFFFFF"/>
            <w:vAlign w:val="bottom"/>
          </w:tcPr>
          <w:p w:rsidR="005E62BC" w:rsidRDefault="005E62BC">
            <w:pPr>
              <w:rPr>
                <w:rFonts w:ascii="Arial" w:hAnsi="Arial" w:cs="Arial"/>
                <w:b/>
                <w:bCs/>
                <w:sz w:val="20"/>
              </w:rPr>
            </w:pPr>
            <w:r>
              <w:rPr>
                <w:rFonts w:ascii="Arial" w:hAnsi="Arial" w:cs="Arial"/>
                <w:b/>
                <w:bCs/>
                <w:sz w:val="20"/>
              </w:rPr>
              <w:t>Immediately after final conversion</w:t>
            </w:r>
          </w:p>
        </w:tc>
      </w:tr>
      <w:tr w:rsidR="005E62BC" w:rsidTr="005E62BC">
        <w:tc>
          <w:tcPr>
            <w:tcW w:w="2718" w:type="dxa"/>
            <w:tcBorders>
              <w:top w:val="nil"/>
            </w:tcBorders>
            <w:vAlign w:val="bottom"/>
          </w:tcPr>
          <w:p w:rsidR="005E62BC" w:rsidRDefault="005E62BC">
            <w:pPr>
              <w:rPr>
                <w:rFonts w:ascii="Arial" w:hAnsi="Arial" w:cs="Arial"/>
                <w:b/>
                <w:bCs/>
                <w:sz w:val="20"/>
              </w:rPr>
            </w:pPr>
            <w:r>
              <w:rPr>
                <w:rFonts w:ascii="Arial" w:hAnsi="Arial" w:cs="Arial"/>
                <w:b/>
                <w:bCs/>
                <w:sz w:val="20"/>
              </w:rPr>
              <w:t> </w:t>
            </w:r>
          </w:p>
        </w:tc>
        <w:tc>
          <w:tcPr>
            <w:tcW w:w="1530" w:type="dxa"/>
            <w:tcBorders>
              <w:top w:val="nil"/>
            </w:tcBorders>
            <w:vAlign w:val="bottom"/>
          </w:tcPr>
          <w:p w:rsidR="005E62BC" w:rsidRDefault="005E62BC">
            <w:pPr>
              <w:rPr>
                <w:rFonts w:ascii="Arial" w:hAnsi="Arial" w:cs="Arial"/>
                <w:b/>
                <w:bCs/>
                <w:sz w:val="20"/>
              </w:rPr>
            </w:pPr>
            <w:r>
              <w:rPr>
                <w:rFonts w:ascii="Arial" w:hAnsi="Arial" w:cs="Arial"/>
                <w:b/>
                <w:bCs/>
                <w:sz w:val="20"/>
              </w:rPr>
              <w:t> </w:t>
            </w:r>
          </w:p>
        </w:tc>
        <w:tc>
          <w:tcPr>
            <w:tcW w:w="5220" w:type="dxa"/>
            <w:tcBorders>
              <w:top w:val="nil"/>
            </w:tcBorders>
            <w:vAlign w:val="bottom"/>
          </w:tcPr>
          <w:p w:rsidR="005E62BC" w:rsidRDefault="005E62BC">
            <w:pPr>
              <w:rPr>
                <w:rFonts w:ascii="Arial" w:hAnsi="Arial" w:cs="Arial"/>
                <w:b/>
                <w:bCs/>
                <w:sz w:val="20"/>
              </w:rPr>
            </w:pPr>
            <w:r>
              <w:rPr>
                <w:rFonts w:ascii="Arial" w:hAnsi="Arial" w:cs="Arial"/>
                <w:b/>
                <w:bCs/>
                <w:sz w:val="20"/>
              </w:rPr>
              <w:t> </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Syscon - Set Case# assignment</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Sys Parameters (F24 twice to change) Julian Date or Sequential</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Set Current Period</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System Parameters</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 xml:space="preserve">Collector Codes </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xml:space="preserve">Make sure </w:t>
            </w:r>
            <w:proofErr w:type="spellStart"/>
            <w:r>
              <w:rPr>
                <w:rFonts w:ascii="Calibri" w:hAnsi="Calibri" w:cs="Calibri"/>
                <w:color w:val="000000"/>
                <w:sz w:val="22"/>
                <w:szCs w:val="22"/>
              </w:rPr>
              <w:t>UserIds</w:t>
            </w:r>
            <w:proofErr w:type="spellEnd"/>
            <w:r>
              <w:rPr>
                <w:rFonts w:ascii="Calibri" w:hAnsi="Calibri" w:cs="Calibri"/>
                <w:color w:val="000000"/>
                <w:sz w:val="22"/>
                <w:szCs w:val="22"/>
              </w:rPr>
              <w:t xml:space="preserve"> are associated with </w:t>
            </w:r>
            <w:proofErr w:type="spellStart"/>
            <w:r>
              <w:rPr>
                <w:rFonts w:ascii="Calibri" w:hAnsi="Calibri" w:cs="Calibri"/>
                <w:color w:val="000000"/>
                <w:sz w:val="22"/>
                <w:szCs w:val="22"/>
              </w:rPr>
              <w:t>Coll.Codes</w:t>
            </w:r>
            <w:proofErr w:type="spellEnd"/>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 xml:space="preserve">Collector Codes </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If Conversion moved accounts to a special code - make sure they are set up</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 xml:space="preserve">Collector Codes </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rsidP="008D3320">
            <w:pPr>
              <w:rPr>
                <w:rFonts w:ascii="Calibri" w:hAnsi="Calibri" w:cs="Calibri"/>
                <w:color w:val="000000"/>
                <w:sz w:val="22"/>
                <w:szCs w:val="22"/>
              </w:rPr>
            </w:pPr>
            <w:r>
              <w:rPr>
                <w:rFonts w:ascii="Calibri" w:hAnsi="Calibri" w:cs="Calibri"/>
                <w:color w:val="000000"/>
                <w:sz w:val="22"/>
                <w:szCs w:val="22"/>
              </w:rPr>
              <w:t>Review Case Limits (and set up Case Limit at Collector Code</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Salesman Codes</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Make sure they are setup if not converted</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Backup</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Backup system right after conversion - Make sure disk space is available</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Set Next Work Date on Nightly</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 xml:space="preserve">Run Nightly </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w:t>
            </w:r>
          </w:p>
        </w:tc>
      </w:tr>
      <w:tr w:rsidR="005E62BC" w:rsidTr="005E62BC">
        <w:tc>
          <w:tcPr>
            <w:tcW w:w="2718" w:type="dxa"/>
            <w:vAlign w:val="bottom"/>
          </w:tcPr>
          <w:p w:rsidR="005E62BC" w:rsidRDefault="005E62BC">
            <w:pPr>
              <w:rPr>
                <w:rFonts w:ascii="Arial" w:hAnsi="Arial" w:cs="Arial"/>
                <w:b/>
                <w:bCs/>
                <w:sz w:val="20"/>
              </w:rPr>
            </w:pPr>
            <w:r>
              <w:rPr>
                <w:rFonts w:ascii="Arial" w:hAnsi="Arial" w:cs="Arial"/>
                <w:b/>
                <w:bCs/>
                <w:sz w:val="20"/>
              </w:rPr>
              <w:t xml:space="preserve">Inactive Time-out Feature </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xml:space="preserve">Call INSTALLVAL for new </w:t>
            </w:r>
            <w:proofErr w:type="spellStart"/>
            <w:r>
              <w:rPr>
                <w:rFonts w:ascii="Calibri" w:hAnsi="Calibri" w:cs="Calibri"/>
                <w:color w:val="000000"/>
                <w:sz w:val="22"/>
                <w:szCs w:val="22"/>
              </w:rPr>
              <w:t>iseries</w:t>
            </w:r>
            <w:proofErr w:type="spellEnd"/>
            <w:r>
              <w:rPr>
                <w:rFonts w:ascii="Calibri" w:hAnsi="Calibri" w:cs="Calibri"/>
                <w:color w:val="000000"/>
                <w:sz w:val="22"/>
                <w:szCs w:val="22"/>
              </w:rPr>
              <w:t xml:space="preserve"> </w:t>
            </w:r>
            <w:r w:rsidR="008D3320">
              <w:rPr>
                <w:rFonts w:ascii="Calibri" w:hAnsi="Calibri" w:cs="Calibri"/>
                <w:color w:val="000000"/>
                <w:sz w:val="22"/>
                <w:szCs w:val="22"/>
              </w:rPr>
              <w:t>conversions</w:t>
            </w:r>
          </w:p>
        </w:tc>
      </w:tr>
      <w:tr w:rsidR="005E62BC" w:rsidTr="005E62BC">
        <w:tc>
          <w:tcPr>
            <w:tcW w:w="2718"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xml:space="preserve">Change PW for </w:t>
            </w:r>
            <w:proofErr w:type="spellStart"/>
            <w:r>
              <w:rPr>
                <w:rFonts w:ascii="Calibri" w:hAnsi="Calibri" w:cs="Calibri"/>
                <w:color w:val="000000"/>
                <w:sz w:val="22"/>
                <w:szCs w:val="22"/>
              </w:rPr>
              <w:t>Qmaster</w:t>
            </w:r>
            <w:proofErr w:type="spellEnd"/>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w:t>
            </w:r>
          </w:p>
        </w:tc>
      </w:tr>
      <w:tr w:rsidR="005E62BC" w:rsidTr="005E62BC">
        <w:tc>
          <w:tcPr>
            <w:tcW w:w="2718"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Verify Month-Date and Year-Date figures</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xml:space="preserve">Month </w:t>
            </w:r>
            <w:proofErr w:type="spellStart"/>
            <w:r>
              <w:rPr>
                <w:rFonts w:ascii="Calibri" w:hAnsi="Calibri" w:cs="Calibri"/>
                <w:color w:val="000000"/>
                <w:sz w:val="22"/>
                <w:szCs w:val="22"/>
              </w:rPr>
              <w:t>do</w:t>
            </w:r>
            <w:proofErr w:type="spellEnd"/>
            <w:r>
              <w:rPr>
                <w:rFonts w:ascii="Calibri" w:hAnsi="Calibri" w:cs="Calibri"/>
                <w:color w:val="000000"/>
                <w:sz w:val="22"/>
                <w:szCs w:val="22"/>
              </w:rPr>
              <w:t xml:space="preserve"> date figures should be </w:t>
            </w:r>
            <w:proofErr w:type="spellStart"/>
            <w:r>
              <w:rPr>
                <w:rFonts w:ascii="Calibri" w:hAnsi="Calibri" w:cs="Calibri"/>
                <w:color w:val="000000"/>
                <w:sz w:val="22"/>
                <w:szCs w:val="22"/>
              </w:rPr>
              <w:t>zer</w:t>
            </w:r>
            <w:proofErr w:type="spellEnd"/>
            <w:r>
              <w:rPr>
                <w:rFonts w:ascii="Calibri" w:hAnsi="Calibri" w:cs="Calibri"/>
                <w:color w:val="000000"/>
                <w:sz w:val="22"/>
                <w:szCs w:val="22"/>
              </w:rPr>
              <w:t xml:space="preserve"> - Verify year to date numbers @clients  &amp; Company @Collector</w:t>
            </w:r>
          </w:p>
        </w:tc>
      </w:tr>
      <w:tr w:rsidR="005E62BC" w:rsidTr="005E62BC">
        <w:tc>
          <w:tcPr>
            <w:tcW w:w="2718" w:type="dxa"/>
            <w:vAlign w:val="bottom"/>
          </w:tcPr>
          <w:p w:rsidR="005E62BC" w:rsidRDefault="005E62BC">
            <w:pPr>
              <w:rPr>
                <w:rFonts w:ascii="Arial" w:hAnsi="Arial" w:cs="Arial"/>
                <w:sz w:val="20"/>
              </w:rPr>
            </w:pPr>
            <w:r>
              <w:rPr>
                <w:rFonts w:ascii="Arial" w:hAnsi="Arial" w:cs="Arial"/>
                <w:sz w:val="20"/>
              </w:rPr>
              <w:t>Run Placement History</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xml:space="preserve">Compare Prior months of </w:t>
            </w:r>
            <w:r w:rsidR="008D3320">
              <w:rPr>
                <w:rFonts w:ascii="Calibri" w:hAnsi="Calibri" w:cs="Calibri"/>
                <w:color w:val="000000"/>
                <w:sz w:val="22"/>
                <w:szCs w:val="22"/>
              </w:rPr>
              <w:t>placement</w:t>
            </w:r>
            <w:r>
              <w:rPr>
                <w:rFonts w:ascii="Calibri" w:hAnsi="Calibri" w:cs="Calibri"/>
                <w:color w:val="000000"/>
                <w:sz w:val="22"/>
                <w:szCs w:val="22"/>
              </w:rPr>
              <w:t xml:space="preserve"> &amp; payments &amp; </w:t>
            </w:r>
            <w:proofErr w:type="spellStart"/>
            <w:r>
              <w:rPr>
                <w:rFonts w:ascii="Calibri" w:hAnsi="Calibri" w:cs="Calibri"/>
                <w:color w:val="000000"/>
                <w:sz w:val="22"/>
                <w:szCs w:val="22"/>
              </w:rPr>
              <w:t>comm</w:t>
            </w:r>
            <w:proofErr w:type="spellEnd"/>
            <w:r>
              <w:rPr>
                <w:rFonts w:ascii="Calibri" w:hAnsi="Calibri" w:cs="Calibri"/>
                <w:color w:val="000000"/>
                <w:sz w:val="22"/>
                <w:szCs w:val="22"/>
              </w:rPr>
              <w:t xml:space="preserve"> </w:t>
            </w:r>
          </w:p>
        </w:tc>
      </w:tr>
      <w:tr w:rsidR="005E62BC" w:rsidTr="005E62BC">
        <w:tc>
          <w:tcPr>
            <w:tcW w:w="2718" w:type="dxa"/>
            <w:vAlign w:val="bottom"/>
          </w:tcPr>
          <w:p w:rsidR="005E62BC" w:rsidRDefault="005E62BC">
            <w:pPr>
              <w:rPr>
                <w:rFonts w:ascii="Arial" w:hAnsi="Arial" w:cs="Arial"/>
                <w:sz w:val="20"/>
              </w:rPr>
            </w:pPr>
            <w:r>
              <w:rPr>
                <w:rFonts w:ascii="Arial" w:hAnsi="Arial" w:cs="Arial"/>
                <w:sz w:val="20"/>
              </w:rPr>
              <w:t>Verify Company Statistics</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From Company Statistics Screen</w:t>
            </w:r>
          </w:p>
        </w:tc>
      </w:tr>
      <w:tr w:rsidR="005E62BC" w:rsidTr="005E62BC">
        <w:tc>
          <w:tcPr>
            <w:tcW w:w="2718" w:type="dxa"/>
            <w:vAlign w:val="bottom"/>
          </w:tcPr>
          <w:p w:rsidR="005E62BC" w:rsidRDefault="005E62BC">
            <w:pPr>
              <w:rPr>
                <w:rFonts w:ascii="Arial" w:hAnsi="Arial" w:cs="Arial"/>
                <w:sz w:val="20"/>
              </w:rPr>
            </w:pPr>
            <w:r>
              <w:rPr>
                <w:rFonts w:ascii="Arial" w:hAnsi="Arial" w:cs="Arial"/>
                <w:sz w:val="20"/>
              </w:rPr>
              <w:t xml:space="preserve">* </w:t>
            </w:r>
            <w:r w:rsidR="00F66198">
              <w:rPr>
                <w:rFonts w:ascii="Arial" w:hAnsi="Arial" w:cs="Arial"/>
                <w:sz w:val="20"/>
              </w:rPr>
              <w:t>Placement</w:t>
            </w:r>
            <w:r>
              <w:rPr>
                <w:rFonts w:ascii="Arial" w:hAnsi="Arial" w:cs="Arial"/>
                <w:sz w:val="20"/>
              </w:rPr>
              <w:t xml:space="preserve"> History by Company</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w:t>
            </w:r>
          </w:p>
        </w:tc>
      </w:tr>
      <w:tr w:rsidR="005E62BC" w:rsidTr="005E62BC">
        <w:tc>
          <w:tcPr>
            <w:tcW w:w="2718" w:type="dxa"/>
            <w:vAlign w:val="bottom"/>
          </w:tcPr>
          <w:p w:rsidR="005E62BC" w:rsidRDefault="005E62BC">
            <w:pPr>
              <w:rPr>
                <w:rFonts w:ascii="Arial" w:hAnsi="Arial" w:cs="Arial"/>
                <w:sz w:val="20"/>
              </w:rPr>
            </w:pPr>
            <w:r>
              <w:rPr>
                <w:rFonts w:ascii="Arial" w:hAnsi="Arial" w:cs="Arial"/>
                <w:sz w:val="20"/>
              </w:rPr>
              <w:t>Collector Inquiry (F3) Case limits</w:t>
            </w:r>
          </w:p>
        </w:tc>
        <w:tc>
          <w:tcPr>
            <w:tcW w:w="1530" w:type="dxa"/>
            <w:vAlign w:val="bottom"/>
          </w:tcPr>
          <w:p w:rsidR="005E62BC" w:rsidRDefault="005E62BC">
            <w:pPr>
              <w:rPr>
                <w:rFonts w:ascii="Arial" w:hAnsi="Arial" w:cs="Arial"/>
                <w:b/>
                <w:bCs/>
                <w:sz w:val="20"/>
              </w:rPr>
            </w:pPr>
            <w:r>
              <w:rPr>
                <w:rFonts w:ascii="Arial" w:hAnsi="Arial" w:cs="Arial"/>
                <w:b/>
                <w:bCs/>
                <w:sz w:val="20"/>
              </w:rPr>
              <w:t> </w:t>
            </w:r>
          </w:p>
        </w:tc>
        <w:tc>
          <w:tcPr>
            <w:tcW w:w="5220" w:type="dxa"/>
            <w:vAlign w:val="bottom"/>
          </w:tcPr>
          <w:p w:rsidR="005E62BC" w:rsidRDefault="005E62BC">
            <w:pPr>
              <w:rPr>
                <w:rFonts w:ascii="Calibri" w:hAnsi="Calibri" w:cs="Calibri"/>
                <w:color w:val="000000"/>
                <w:sz w:val="22"/>
                <w:szCs w:val="22"/>
              </w:rPr>
            </w:pPr>
            <w:r>
              <w:rPr>
                <w:rFonts w:ascii="Calibri" w:hAnsi="Calibri" w:cs="Calibri"/>
                <w:color w:val="000000"/>
                <w:sz w:val="22"/>
                <w:szCs w:val="22"/>
              </w:rPr>
              <w:t> </w:t>
            </w:r>
          </w:p>
        </w:tc>
      </w:tr>
    </w:tbl>
    <w:p w:rsidR="00A0763C" w:rsidRDefault="00A0763C" w:rsidP="00A0763C">
      <w:pPr>
        <w:jc w:val="both"/>
        <w:rPr>
          <w:rFonts w:ascii="Arial" w:hAnsi="Arial" w:cs="Arial"/>
          <w:sz w:val="22"/>
        </w:rPr>
      </w:pPr>
    </w:p>
    <w:p w:rsidR="00A0763C" w:rsidRDefault="00A0763C" w:rsidP="00A0763C">
      <w:pPr>
        <w:jc w:val="both"/>
        <w:rPr>
          <w:rFonts w:ascii="Arial" w:hAnsi="Arial" w:cs="Arial"/>
          <w:sz w:val="22"/>
        </w:rPr>
      </w:pPr>
    </w:p>
    <w:p w:rsidR="00A0763C" w:rsidRDefault="00A0763C" w:rsidP="00A0763C">
      <w:pPr>
        <w:jc w:val="both"/>
        <w:rPr>
          <w:rFonts w:ascii="Arial" w:hAnsi="Arial" w:cs="Arial"/>
          <w:b/>
          <w:bCs/>
          <w:sz w:val="22"/>
        </w:rPr>
      </w:pPr>
    </w:p>
    <w:p w:rsidR="00A0763C" w:rsidRDefault="00A0763C" w:rsidP="00A0763C">
      <w:pPr>
        <w:jc w:val="both"/>
        <w:rPr>
          <w:rFonts w:ascii="Arial" w:hAnsi="Arial" w:cs="Arial"/>
          <w:sz w:val="22"/>
        </w:rPr>
      </w:pPr>
      <w:r>
        <w:rPr>
          <w:rFonts w:ascii="Arial" w:hAnsi="Arial" w:cs="Arial"/>
          <w:b/>
          <w:bCs/>
          <w:sz w:val="22"/>
        </w:rPr>
        <w:t>Notes-</w:t>
      </w:r>
    </w:p>
    <w:p w:rsidR="004146C0" w:rsidRDefault="004146C0" w:rsidP="00A0763C">
      <w:pPr>
        <w:tabs>
          <w:tab w:val="center" w:pos="4680"/>
        </w:tabs>
        <w:jc w:val="both"/>
      </w:pPr>
    </w:p>
    <w:sectPr w:rsidR="004146C0" w:rsidSect="00EC1EF9">
      <w:headerReference w:type="default" r:id="rId7"/>
      <w:footerReference w:type="default" r:id="rId8"/>
      <w:endnotePr>
        <w:numFmt w:val="decimal"/>
      </w:endnotePr>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43" w:rsidRDefault="00430B43">
      <w:r>
        <w:separator/>
      </w:r>
    </w:p>
  </w:endnote>
  <w:endnote w:type="continuationSeparator" w:id="0">
    <w:p w:rsidR="00430B43" w:rsidRDefault="00430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43" w:rsidRDefault="00430B43">
    <w:pPr>
      <w:spacing w:line="240" w:lineRule="exact"/>
    </w:pPr>
  </w:p>
  <w:p w:rsidR="00430B43" w:rsidRDefault="00430B43">
    <w:pPr>
      <w:framePr w:w="9361" w:wrap="notBeside" w:vAnchor="text" w:hAnchor="text" w:x="1" w:y="1"/>
      <w:jc w:val="right"/>
    </w:pPr>
    <w:fldSimple w:instr="PAGE ">
      <w:r w:rsidR="001075E5">
        <w:rPr>
          <w:noProof/>
        </w:rPr>
        <w:t>15</w:t>
      </w:r>
    </w:fldSimple>
  </w:p>
  <w:p w:rsidR="00430B43" w:rsidRDefault="00430B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43" w:rsidRDefault="00430B43">
      <w:r>
        <w:separator/>
      </w:r>
    </w:p>
  </w:footnote>
  <w:footnote w:type="continuationSeparator" w:id="0">
    <w:p w:rsidR="00430B43" w:rsidRDefault="00430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43" w:rsidRDefault="00430B43" w:rsidP="00BA190B">
    <w:pPr>
      <w:jc w:val="both"/>
      <w:rPr>
        <w:sz w:val="16"/>
      </w:rPr>
    </w:pPr>
    <w:r>
      <w:rPr>
        <w:sz w:val="16"/>
      </w:rPr>
      <w:t xml:space="preserve">Implementation Manual for RMEx - Version 2.2002                                                                                                        Quantrax Corporation                            </w:t>
    </w:r>
  </w:p>
  <w:p w:rsidR="00430B43" w:rsidRDefault="00430B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8E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E303AA"/>
    <w:multiLevelType w:val="hybridMultilevel"/>
    <w:tmpl w:val="CE2293F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E75E15"/>
    <w:multiLevelType w:val="hybridMultilevel"/>
    <w:tmpl w:val="4746D73E"/>
    <w:lvl w:ilvl="0" w:tplc="3F028D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333CC0"/>
    <w:multiLevelType w:val="hybridMultilevel"/>
    <w:tmpl w:val="2CB0B0E4"/>
    <w:lvl w:ilvl="0" w:tplc="705AB6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46B1C87"/>
    <w:multiLevelType w:val="hybridMultilevel"/>
    <w:tmpl w:val="835017E4"/>
    <w:lvl w:ilvl="0" w:tplc="B82C09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512AC1"/>
    <w:multiLevelType w:val="hybridMultilevel"/>
    <w:tmpl w:val="377055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6702D0"/>
    <w:multiLevelType w:val="hybridMultilevel"/>
    <w:tmpl w:val="42620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66280A"/>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E0699F"/>
    <w:multiLevelType w:val="hybridMultilevel"/>
    <w:tmpl w:val="2F44BF00"/>
    <w:lvl w:ilvl="0" w:tplc="19B0C0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5A1FB0"/>
    <w:multiLevelType w:val="hybridMultilevel"/>
    <w:tmpl w:val="BC28C2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1B193B"/>
    <w:multiLevelType w:val="hybridMultilevel"/>
    <w:tmpl w:val="669E3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CB713D"/>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7B2BB9"/>
    <w:multiLevelType w:val="hybridMultilevel"/>
    <w:tmpl w:val="CBF03720"/>
    <w:lvl w:ilvl="0" w:tplc="0534ECD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B97295"/>
    <w:multiLevelType w:val="hybridMultilevel"/>
    <w:tmpl w:val="1E6C8812"/>
    <w:lvl w:ilvl="0" w:tplc="A2948E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95744A"/>
    <w:multiLevelType w:val="hybridMultilevel"/>
    <w:tmpl w:val="F3440B6C"/>
    <w:lvl w:ilvl="0" w:tplc="0409000F">
      <w:start w:val="14"/>
      <w:numFmt w:val="decimal"/>
      <w:lvlText w:val="%1."/>
      <w:lvlJc w:val="left"/>
      <w:pPr>
        <w:tabs>
          <w:tab w:val="num" w:pos="720"/>
        </w:tabs>
        <w:ind w:left="720" w:hanging="360"/>
      </w:pPr>
      <w:rPr>
        <w:rFonts w:hint="default"/>
      </w:rPr>
    </w:lvl>
    <w:lvl w:ilvl="1" w:tplc="7CF4428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241EF0"/>
    <w:multiLevelType w:val="singleLevel"/>
    <w:tmpl w:val="20A8361C"/>
    <w:lvl w:ilvl="0">
      <w:start w:val="2"/>
      <w:numFmt w:val="decimal"/>
      <w:lvlText w:val="%1."/>
      <w:lvlJc w:val="left"/>
      <w:pPr>
        <w:tabs>
          <w:tab w:val="num" w:pos="1440"/>
        </w:tabs>
        <w:ind w:left="1440" w:hanging="720"/>
      </w:pPr>
      <w:rPr>
        <w:rFonts w:hint="default"/>
      </w:rPr>
    </w:lvl>
  </w:abstractNum>
  <w:abstractNum w:abstractNumId="16">
    <w:nsid w:val="24673530"/>
    <w:multiLevelType w:val="hybridMultilevel"/>
    <w:tmpl w:val="DFF8E3BC"/>
    <w:lvl w:ilvl="0" w:tplc="E4B81D7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33059"/>
    <w:multiLevelType w:val="hybridMultilevel"/>
    <w:tmpl w:val="2E2EEFCA"/>
    <w:lvl w:ilvl="0" w:tplc="FBA463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BB60E7"/>
    <w:multiLevelType w:val="hybridMultilevel"/>
    <w:tmpl w:val="BE6CE4CC"/>
    <w:lvl w:ilvl="0" w:tplc="B882FC9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632F49"/>
    <w:multiLevelType w:val="hybridMultilevel"/>
    <w:tmpl w:val="1C4AA5A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9D4E8B"/>
    <w:multiLevelType w:val="hybridMultilevel"/>
    <w:tmpl w:val="E43EB7B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BA7654"/>
    <w:multiLevelType w:val="hybridMultilevel"/>
    <w:tmpl w:val="4FFC0DA4"/>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226FD7"/>
    <w:multiLevelType w:val="hybridMultilevel"/>
    <w:tmpl w:val="CF7EC6AE"/>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4C4939"/>
    <w:multiLevelType w:val="hybridMultilevel"/>
    <w:tmpl w:val="D18EBC0C"/>
    <w:lvl w:ilvl="0" w:tplc="5040FB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0A32A9"/>
    <w:multiLevelType w:val="hybridMultilevel"/>
    <w:tmpl w:val="EA68275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7091F"/>
    <w:multiLevelType w:val="hybridMultilevel"/>
    <w:tmpl w:val="532C1E84"/>
    <w:lvl w:ilvl="0" w:tplc="D876BA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F03BC3"/>
    <w:multiLevelType w:val="hybridMultilevel"/>
    <w:tmpl w:val="17FECC0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4F1119"/>
    <w:multiLevelType w:val="hybridMultilevel"/>
    <w:tmpl w:val="1C5A0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7231A7"/>
    <w:multiLevelType w:val="hybridMultilevel"/>
    <w:tmpl w:val="E0500FB6"/>
    <w:lvl w:ilvl="0" w:tplc="589AA734">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CC87917"/>
    <w:multiLevelType w:val="hybridMultilevel"/>
    <w:tmpl w:val="67FEE4D2"/>
    <w:lvl w:ilvl="0" w:tplc="213C73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0815F56"/>
    <w:multiLevelType w:val="hybridMultilevel"/>
    <w:tmpl w:val="B02E5040"/>
    <w:lvl w:ilvl="0" w:tplc="D01C41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23E0B26"/>
    <w:multiLevelType w:val="hybridMultilevel"/>
    <w:tmpl w:val="5314ABF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D4BCA"/>
    <w:multiLevelType w:val="hybridMultilevel"/>
    <w:tmpl w:val="F006B034"/>
    <w:lvl w:ilvl="0" w:tplc="3B56CD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770B23"/>
    <w:multiLevelType w:val="hybridMultilevel"/>
    <w:tmpl w:val="B13CF8D8"/>
    <w:lvl w:ilvl="0" w:tplc="0412A14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077ADB"/>
    <w:multiLevelType w:val="hybridMultilevel"/>
    <w:tmpl w:val="C38C468C"/>
    <w:lvl w:ilvl="0" w:tplc="E99213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83E24EC"/>
    <w:multiLevelType w:val="hybridMultilevel"/>
    <w:tmpl w:val="3D427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652D0E"/>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7FBA4898"/>
    <w:multiLevelType w:val="hybridMultilevel"/>
    <w:tmpl w:val="7682E3AE"/>
    <w:lvl w:ilvl="0" w:tplc="F19ED57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6"/>
  </w:num>
  <w:num w:numId="3">
    <w:abstractNumId w:val="32"/>
  </w:num>
  <w:num w:numId="4">
    <w:abstractNumId w:val="19"/>
  </w:num>
  <w:num w:numId="5">
    <w:abstractNumId w:val="31"/>
  </w:num>
  <w:num w:numId="6">
    <w:abstractNumId w:val="28"/>
  </w:num>
  <w:num w:numId="7">
    <w:abstractNumId w:val="2"/>
  </w:num>
  <w:num w:numId="8">
    <w:abstractNumId w:val="3"/>
  </w:num>
  <w:num w:numId="9">
    <w:abstractNumId w:val="29"/>
  </w:num>
  <w:num w:numId="10">
    <w:abstractNumId w:val="37"/>
  </w:num>
  <w:num w:numId="11">
    <w:abstractNumId w:val="8"/>
  </w:num>
  <w:num w:numId="12">
    <w:abstractNumId w:val="33"/>
  </w:num>
  <w:num w:numId="13">
    <w:abstractNumId w:val="17"/>
  </w:num>
  <w:num w:numId="14">
    <w:abstractNumId w:val="30"/>
  </w:num>
  <w:num w:numId="15">
    <w:abstractNumId w:val="14"/>
  </w:num>
  <w:num w:numId="16">
    <w:abstractNumId w:val="20"/>
  </w:num>
  <w:num w:numId="17">
    <w:abstractNumId w:val="22"/>
  </w:num>
  <w:num w:numId="18">
    <w:abstractNumId w:val="24"/>
  </w:num>
  <w:num w:numId="19">
    <w:abstractNumId w:val="21"/>
  </w:num>
  <w:num w:numId="20">
    <w:abstractNumId w:val="26"/>
  </w:num>
  <w:num w:numId="21">
    <w:abstractNumId w:val="25"/>
  </w:num>
  <w:num w:numId="22">
    <w:abstractNumId w:val="15"/>
  </w:num>
  <w:num w:numId="23">
    <w:abstractNumId w:val="10"/>
  </w:num>
  <w:num w:numId="24">
    <w:abstractNumId w:val="12"/>
  </w:num>
  <w:num w:numId="25">
    <w:abstractNumId w:val="5"/>
  </w:num>
  <w:num w:numId="26">
    <w:abstractNumId w:val="16"/>
  </w:num>
  <w:num w:numId="27">
    <w:abstractNumId w:val="18"/>
  </w:num>
  <w:num w:numId="28">
    <w:abstractNumId w:val="4"/>
  </w:num>
  <w:num w:numId="29">
    <w:abstractNumId w:val="13"/>
  </w:num>
  <w:num w:numId="30">
    <w:abstractNumId w:val="34"/>
  </w:num>
  <w:num w:numId="31">
    <w:abstractNumId w:val="6"/>
  </w:num>
  <w:num w:numId="32">
    <w:abstractNumId w:val="1"/>
  </w:num>
  <w:num w:numId="33">
    <w:abstractNumId w:val="9"/>
  </w:num>
  <w:num w:numId="34">
    <w:abstractNumId w:val="27"/>
  </w:num>
  <w:num w:numId="35">
    <w:abstractNumId w:val="11"/>
  </w:num>
  <w:num w:numId="36">
    <w:abstractNumId w:val="7"/>
  </w:num>
  <w:num w:numId="37">
    <w:abstractNumId w:val="35"/>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295E"/>
    <w:rsid w:val="000B7A52"/>
    <w:rsid w:val="001075E5"/>
    <w:rsid w:val="002A5E35"/>
    <w:rsid w:val="004146C0"/>
    <w:rsid w:val="00430B43"/>
    <w:rsid w:val="00475217"/>
    <w:rsid w:val="005116B6"/>
    <w:rsid w:val="00555755"/>
    <w:rsid w:val="005E62BC"/>
    <w:rsid w:val="00632CE0"/>
    <w:rsid w:val="0064552C"/>
    <w:rsid w:val="007328E0"/>
    <w:rsid w:val="007412FA"/>
    <w:rsid w:val="00766D42"/>
    <w:rsid w:val="00796BA2"/>
    <w:rsid w:val="008A2E3E"/>
    <w:rsid w:val="008D3320"/>
    <w:rsid w:val="009014C4"/>
    <w:rsid w:val="00960DA5"/>
    <w:rsid w:val="009A0F8F"/>
    <w:rsid w:val="00A0763C"/>
    <w:rsid w:val="00B02AB0"/>
    <w:rsid w:val="00BA190B"/>
    <w:rsid w:val="00BC24D4"/>
    <w:rsid w:val="00D3295E"/>
    <w:rsid w:val="00D41B40"/>
    <w:rsid w:val="00EC1EF9"/>
    <w:rsid w:val="00F66198"/>
    <w:rsid w:val="00F87145"/>
    <w:rsid w:val="00FC68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F9"/>
    <w:pPr>
      <w:widowControl w:val="0"/>
    </w:pPr>
    <w:rPr>
      <w:snapToGrid w:val="0"/>
      <w:sz w:val="24"/>
    </w:rPr>
  </w:style>
  <w:style w:type="paragraph" w:styleId="Heading1">
    <w:name w:val="heading 1"/>
    <w:basedOn w:val="Normal"/>
    <w:next w:val="Normal"/>
    <w:qFormat/>
    <w:rsid w:val="00EC1EF9"/>
    <w:pPr>
      <w:keepNext/>
      <w:outlineLvl w:val="0"/>
    </w:pPr>
    <w:rPr>
      <w:b/>
      <w:sz w:val="32"/>
    </w:rPr>
  </w:style>
  <w:style w:type="paragraph" w:styleId="Heading2">
    <w:name w:val="heading 2"/>
    <w:basedOn w:val="Normal"/>
    <w:next w:val="Normal"/>
    <w:qFormat/>
    <w:rsid w:val="00EC1EF9"/>
    <w:pPr>
      <w:keepNext/>
      <w:outlineLvl w:val="1"/>
    </w:pPr>
    <w:rPr>
      <w:b/>
      <w:sz w:val="22"/>
    </w:rPr>
  </w:style>
  <w:style w:type="paragraph" w:styleId="Heading3">
    <w:name w:val="heading 3"/>
    <w:basedOn w:val="Normal"/>
    <w:next w:val="Normal"/>
    <w:qFormat/>
    <w:rsid w:val="00EC1EF9"/>
    <w:pPr>
      <w:keepNext/>
      <w:outlineLvl w:val="2"/>
    </w:pPr>
    <w:rPr>
      <w:b/>
    </w:rPr>
  </w:style>
  <w:style w:type="paragraph" w:styleId="Heading4">
    <w:name w:val="heading 4"/>
    <w:basedOn w:val="Normal"/>
    <w:next w:val="Normal"/>
    <w:qFormat/>
    <w:rsid w:val="00EC1EF9"/>
    <w:pPr>
      <w:keepNext/>
      <w:jc w:val="center"/>
      <w:outlineLvl w:val="3"/>
    </w:pPr>
    <w:rPr>
      <w:sz w:val="36"/>
    </w:rPr>
  </w:style>
  <w:style w:type="paragraph" w:styleId="Heading5">
    <w:name w:val="heading 5"/>
    <w:basedOn w:val="Normal"/>
    <w:next w:val="Normal"/>
    <w:qFormat/>
    <w:rsid w:val="00EC1EF9"/>
    <w:pPr>
      <w:keepNext/>
      <w:jc w:val="center"/>
      <w:outlineLvl w:val="4"/>
    </w:pPr>
    <w:rPr>
      <w:b/>
    </w:rPr>
  </w:style>
  <w:style w:type="paragraph" w:styleId="Heading6">
    <w:name w:val="heading 6"/>
    <w:basedOn w:val="Normal"/>
    <w:next w:val="Normal"/>
    <w:qFormat/>
    <w:rsid w:val="00EC1EF9"/>
    <w:pPr>
      <w:keepNext/>
      <w:ind w:firstLine="1440"/>
      <w:jc w:val="center"/>
      <w:outlineLvl w:val="5"/>
    </w:pPr>
    <w:rPr>
      <w:b/>
      <w:sz w:val="32"/>
    </w:rPr>
  </w:style>
  <w:style w:type="paragraph" w:styleId="Heading7">
    <w:name w:val="heading 7"/>
    <w:basedOn w:val="Normal"/>
    <w:next w:val="Normal"/>
    <w:qFormat/>
    <w:rsid w:val="00EC1EF9"/>
    <w:pPr>
      <w:keepNext/>
      <w:tabs>
        <w:tab w:val="left" w:pos="-1440"/>
      </w:tabs>
      <w:ind w:left="720" w:hanging="720"/>
      <w:jc w:val="center"/>
      <w:outlineLvl w:val="6"/>
    </w:pPr>
    <w:rPr>
      <w:sz w:val="32"/>
      <w:u w:val="single"/>
    </w:rPr>
  </w:style>
  <w:style w:type="paragraph" w:styleId="Heading8">
    <w:name w:val="heading 8"/>
    <w:basedOn w:val="Normal"/>
    <w:next w:val="Normal"/>
    <w:qFormat/>
    <w:rsid w:val="00EC1EF9"/>
    <w:pPr>
      <w:keepNext/>
      <w:tabs>
        <w:tab w:val="left" w:pos="-1440"/>
      </w:tabs>
      <w:ind w:left="2880" w:hanging="2880"/>
      <w:jc w:val="center"/>
      <w:outlineLvl w:val="7"/>
    </w:pPr>
    <w:rPr>
      <w:sz w:val="32"/>
      <w:u w:val="single"/>
    </w:rPr>
  </w:style>
  <w:style w:type="paragraph" w:styleId="Heading9">
    <w:name w:val="heading 9"/>
    <w:basedOn w:val="Normal"/>
    <w:next w:val="Normal"/>
    <w:qFormat/>
    <w:rsid w:val="00EC1EF9"/>
    <w:pPr>
      <w:keepNext/>
      <w:tabs>
        <w:tab w:val="left" w:pos="-1440"/>
      </w:tabs>
      <w:ind w:left="2880" w:hanging="288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1EF9"/>
  </w:style>
  <w:style w:type="character" w:styleId="Hyperlink">
    <w:name w:val="Hyperlink"/>
    <w:basedOn w:val="DefaultParagraphFont"/>
    <w:rsid w:val="00EC1EF9"/>
    <w:rPr>
      <w:color w:val="0000FF"/>
      <w:u w:val="single"/>
    </w:rPr>
  </w:style>
  <w:style w:type="paragraph" w:styleId="Title">
    <w:name w:val="Title"/>
    <w:basedOn w:val="Normal"/>
    <w:qFormat/>
    <w:rsid w:val="00EC1EF9"/>
    <w:pPr>
      <w:jc w:val="center"/>
    </w:pPr>
    <w:rPr>
      <w:sz w:val="36"/>
    </w:rPr>
  </w:style>
  <w:style w:type="paragraph" w:styleId="DocumentMap">
    <w:name w:val="Document Map"/>
    <w:basedOn w:val="Normal"/>
    <w:semiHidden/>
    <w:rsid w:val="00EC1EF9"/>
    <w:pPr>
      <w:shd w:val="clear" w:color="auto" w:fill="000080"/>
    </w:pPr>
    <w:rPr>
      <w:rFonts w:ascii="Tahoma" w:hAnsi="Tahoma"/>
    </w:rPr>
  </w:style>
  <w:style w:type="paragraph" w:styleId="BodyTextIndent">
    <w:name w:val="Body Text Indent"/>
    <w:basedOn w:val="Normal"/>
    <w:rsid w:val="00EC1EF9"/>
    <w:pPr>
      <w:tabs>
        <w:tab w:val="left" w:pos="-1440"/>
      </w:tabs>
      <w:ind w:left="3600" w:hanging="3600"/>
    </w:pPr>
  </w:style>
  <w:style w:type="character" w:styleId="FollowedHyperlink">
    <w:name w:val="FollowedHyperlink"/>
    <w:basedOn w:val="DefaultParagraphFont"/>
    <w:rsid w:val="00EC1EF9"/>
    <w:rPr>
      <w:color w:val="800080"/>
      <w:u w:val="single"/>
    </w:rPr>
  </w:style>
  <w:style w:type="paragraph" w:styleId="BodyTextIndent3">
    <w:name w:val="Body Text Indent 3"/>
    <w:basedOn w:val="Normal"/>
    <w:rsid w:val="00EC1EF9"/>
    <w:pPr>
      <w:widowControl/>
      <w:ind w:left="2880" w:hanging="2160"/>
      <w:jc w:val="both"/>
    </w:pPr>
    <w:rPr>
      <w:rFonts w:ascii="Arial" w:hAnsi="Arial"/>
    </w:rPr>
  </w:style>
  <w:style w:type="paragraph" w:customStyle="1" w:styleId="QuickFormat1">
    <w:name w:val="QuickFormat1"/>
    <w:basedOn w:val="Normal"/>
    <w:rsid w:val="00EC1EF9"/>
    <w:rPr>
      <w:color w:val="000000"/>
    </w:rPr>
  </w:style>
  <w:style w:type="paragraph" w:styleId="BodyText">
    <w:name w:val="Body Text"/>
    <w:basedOn w:val="Normal"/>
    <w:rsid w:val="00EC1EF9"/>
    <w:pPr>
      <w:widowControl/>
      <w:jc w:val="both"/>
    </w:pPr>
    <w:rPr>
      <w:rFonts w:ascii="CG Times" w:hAnsi="CG Times"/>
    </w:rPr>
  </w:style>
  <w:style w:type="paragraph" w:styleId="Header">
    <w:name w:val="header"/>
    <w:basedOn w:val="Normal"/>
    <w:rsid w:val="00EC1EF9"/>
    <w:pPr>
      <w:tabs>
        <w:tab w:val="center" w:pos="4320"/>
        <w:tab w:val="right" w:pos="8640"/>
      </w:tabs>
    </w:pPr>
  </w:style>
  <w:style w:type="paragraph" w:styleId="Footer">
    <w:name w:val="footer"/>
    <w:basedOn w:val="Normal"/>
    <w:rsid w:val="00EC1EF9"/>
    <w:pPr>
      <w:tabs>
        <w:tab w:val="center" w:pos="4320"/>
        <w:tab w:val="right" w:pos="8640"/>
      </w:tabs>
    </w:pPr>
  </w:style>
  <w:style w:type="paragraph" w:styleId="BodyText2">
    <w:name w:val="Body Text 2"/>
    <w:basedOn w:val="Normal"/>
    <w:rsid w:val="00EC1EF9"/>
    <w:pPr>
      <w:jc w:val="both"/>
    </w:pPr>
    <w:rPr>
      <w:rFonts w:ascii="Arial" w:hAnsi="Arial" w:cs="Arial"/>
      <w:sz w:val="22"/>
    </w:rPr>
  </w:style>
  <w:style w:type="paragraph" w:styleId="BodyText3">
    <w:name w:val="Body Text 3"/>
    <w:basedOn w:val="Normal"/>
    <w:rsid w:val="00EC1EF9"/>
    <w:pPr>
      <w:tabs>
        <w:tab w:val="left" w:pos="-1440"/>
      </w:tabs>
    </w:pPr>
    <w:rPr>
      <w:rFonts w:ascii="Arial" w:hAnsi="Arial" w:cs="Arial"/>
      <w:sz w:val="22"/>
    </w:rPr>
  </w:style>
  <w:style w:type="character" w:styleId="PageNumber">
    <w:name w:val="page number"/>
    <w:basedOn w:val="DefaultParagraphFont"/>
    <w:rsid w:val="00D41B40"/>
  </w:style>
  <w:style w:type="paragraph" w:styleId="BalloonText">
    <w:name w:val="Balloon Text"/>
    <w:basedOn w:val="Normal"/>
    <w:semiHidden/>
    <w:rsid w:val="00732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1467</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Installation Summary</vt:lpstr>
    </vt:vector>
  </TitlesOfParts>
  <Company>QUANTRAX</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Summary</dc:title>
  <dc:creator>QUANTRAX</dc:creator>
  <cp:lastModifiedBy>Jamie Horrell</cp:lastModifiedBy>
  <cp:revision>8</cp:revision>
  <cp:lastPrinted>2012-01-20T21:19:00Z</cp:lastPrinted>
  <dcterms:created xsi:type="dcterms:W3CDTF">2012-01-20T21:16:00Z</dcterms:created>
  <dcterms:modified xsi:type="dcterms:W3CDTF">2012-02-15T22:49:00Z</dcterms:modified>
</cp:coreProperties>
</file>