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80"/>
      </w:tblGrid>
      <w:tr w:rsidR="00681E76" w:rsidRPr="008B7889" w:rsidTr="008B7889">
        <w:trPr>
          <w:trHeight w:val="4770"/>
        </w:trPr>
        <w:tc>
          <w:tcPr>
            <w:tcW w:w="10080" w:type="dxa"/>
          </w:tcPr>
          <w:p w:rsidR="00963066" w:rsidRPr="008B7889" w:rsidRDefault="00963066" w:rsidP="00963066">
            <w:pPr>
              <w:jc w:val="center"/>
              <w:rPr>
                <w:b/>
              </w:rPr>
            </w:pPr>
          </w:p>
          <w:p w:rsidR="00681E76" w:rsidRPr="008B7889" w:rsidRDefault="008735C9" w:rsidP="008B7889">
            <w:pPr>
              <w:jc w:val="center"/>
              <w:rPr>
                <w:b/>
              </w:rPr>
            </w:pPr>
            <w:r w:rsidRPr="008B7889">
              <w:rPr>
                <w:b/>
                <w:noProof/>
              </w:rPr>
              <w:drawing>
                <wp:inline distT="0" distB="0" distL="0" distR="0">
                  <wp:extent cx="5340096" cy="3776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096" cy="3776472"/>
                          </a:xfrm>
                          <a:prstGeom prst="rect">
                            <a:avLst/>
                          </a:prstGeom>
                        </pic:spPr>
                      </pic:pic>
                    </a:graphicData>
                  </a:graphic>
                </wp:inline>
              </w:drawing>
            </w:r>
          </w:p>
        </w:tc>
      </w:tr>
      <w:tr w:rsidR="00681E76" w:rsidRPr="008B7889" w:rsidTr="008B7889">
        <w:tc>
          <w:tcPr>
            <w:tcW w:w="10080" w:type="dxa"/>
          </w:tcPr>
          <w:p w:rsidR="008B7889" w:rsidRDefault="008B7889" w:rsidP="003B77D5">
            <w:pPr>
              <w:jc w:val="center"/>
              <w:rPr>
                <w:b/>
                <w:sz w:val="96"/>
                <w:szCs w:val="96"/>
              </w:rPr>
            </w:pPr>
          </w:p>
          <w:p w:rsidR="00681E76" w:rsidRPr="008B7889" w:rsidRDefault="0063482D" w:rsidP="000C21B6">
            <w:pPr>
              <w:jc w:val="center"/>
              <w:rPr>
                <w:b/>
                <w:sz w:val="96"/>
                <w:szCs w:val="96"/>
              </w:rPr>
            </w:pPr>
            <w:r>
              <w:rPr>
                <w:b/>
                <w:sz w:val="96"/>
                <w:szCs w:val="96"/>
              </w:rPr>
              <w:t>FTP Job Processing</w:t>
            </w:r>
          </w:p>
        </w:tc>
      </w:tr>
    </w:tbl>
    <w:p w:rsidR="006F0FC6" w:rsidRPr="008B7889" w:rsidRDefault="006F0FC6">
      <w:pPr>
        <w:rPr>
          <w:b/>
        </w:rPr>
      </w:pPr>
      <w:r w:rsidRPr="008B7889">
        <w:rPr>
          <w:b/>
        </w:rPr>
        <w:br w:type="page"/>
      </w:r>
    </w:p>
    <w:sdt>
      <w:sdtPr>
        <w:rPr>
          <w:rFonts w:asciiTheme="minorHAnsi" w:eastAsiaTheme="minorHAnsi" w:hAnsiTheme="minorHAnsi" w:cstheme="minorBidi"/>
          <w:color w:val="auto"/>
          <w:sz w:val="24"/>
          <w:szCs w:val="22"/>
        </w:rPr>
        <w:id w:val="1003632870"/>
        <w:docPartObj>
          <w:docPartGallery w:val="Table of Contents"/>
          <w:docPartUnique/>
        </w:docPartObj>
      </w:sdtPr>
      <w:sdtEndPr>
        <w:rPr>
          <w:b/>
          <w:bCs/>
          <w:noProof/>
        </w:rPr>
      </w:sdtEndPr>
      <w:sdtContent>
        <w:p w:rsidR="00FF0745" w:rsidRDefault="00FF0745">
          <w:pPr>
            <w:pStyle w:val="TOCHeading"/>
          </w:pPr>
          <w:r>
            <w:t>Contents</w:t>
          </w:r>
        </w:p>
        <w:p w:rsidR="00E84C03" w:rsidRDefault="00FF0745">
          <w:pPr>
            <w:pStyle w:val="TOC1"/>
            <w:rPr>
              <w:rFonts w:eastAsiaTheme="minorEastAsia"/>
              <w:noProof/>
              <w:sz w:val="22"/>
            </w:rPr>
          </w:pPr>
          <w:r>
            <w:fldChar w:fldCharType="begin"/>
          </w:r>
          <w:r>
            <w:instrText xml:space="preserve"> TOC \o "1-3" \h \z \u </w:instrText>
          </w:r>
          <w:r>
            <w:fldChar w:fldCharType="separate"/>
          </w:r>
          <w:hyperlink w:anchor="_Toc508792950" w:history="1">
            <w:r w:rsidR="00E84C03" w:rsidRPr="001E2B4D">
              <w:rPr>
                <w:rStyle w:val="Hyperlink"/>
                <w:b/>
                <w:noProof/>
              </w:rPr>
              <w:t>FTP Job Processing Module</w:t>
            </w:r>
            <w:r w:rsidR="00E84C03">
              <w:rPr>
                <w:noProof/>
                <w:webHidden/>
              </w:rPr>
              <w:tab/>
            </w:r>
            <w:r w:rsidR="00E84C03">
              <w:rPr>
                <w:noProof/>
                <w:webHidden/>
              </w:rPr>
              <w:fldChar w:fldCharType="begin"/>
            </w:r>
            <w:r w:rsidR="00E84C03">
              <w:rPr>
                <w:noProof/>
                <w:webHidden/>
              </w:rPr>
              <w:instrText xml:space="preserve"> PAGEREF _Toc508792950 \h </w:instrText>
            </w:r>
            <w:r w:rsidR="00E84C03">
              <w:rPr>
                <w:noProof/>
                <w:webHidden/>
              </w:rPr>
            </w:r>
            <w:r w:rsidR="00E84C03">
              <w:rPr>
                <w:noProof/>
                <w:webHidden/>
              </w:rPr>
              <w:fldChar w:fldCharType="separate"/>
            </w:r>
            <w:r w:rsidR="00814727">
              <w:rPr>
                <w:noProof/>
                <w:webHidden/>
              </w:rPr>
              <w:t>3</w:t>
            </w:r>
            <w:r w:rsidR="00E84C03">
              <w:rPr>
                <w:noProof/>
                <w:webHidden/>
              </w:rPr>
              <w:fldChar w:fldCharType="end"/>
            </w:r>
          </w:hyperlink>
        </w:p>
        <w:p w:rsidR="00E84C03" w:rsidRDefault="00E84C03">
          <w:pPr>
            <w:pStyle w:val="TOC2"/>
            <w:tabs>
              <w:tab w:val="right" w:leader="dot" w:pos="10070"/>
            </w:tabs>
            <w:rPr>
              <w:rFonts w:eastAsiaTheme="minorEastAsia"/>
              <w:noProof/>
              <w:sz w:val="22"/>
            </w:rPr>
          </w:pPr>
          <w:hyperlink w:anchor="_Toc508792951" w:history="1">
            <w:r w:rsidRPr="001E2B4D">
              <w:rPr>
                <w:rStyle w:val="Hyperlink"/>
                <w:noProof/>
              </w:rPr>
              <w:t>F10-Process Immediately</w:t>
            </w:r>
            <w:r>
              <w:rPr>
                <w:noProof/>
                <w:webHidden/>
              </w:rPr>
              <w:tab/>
            </w:r>
            <w:r>
              <w:rPr>
                <w:noProof/>
                <w:webHidden/>
              </w:rPr>
              <w:fldChar w:fldCharType="begin"/>
            </w:r>
            <w:r>
              <w:rPr>
                <w:noProof/>
                <w:webHidden/>
              </w:rPr>
              <w:instrText xml:space="preserve"> PAGEREF _Toc508792951 \h </w:instrText>
            </w:r>
            <w:r>
              <w:rPr>
                <w:noProof/>
                <w:webHidden/>
              </w:rPr>
            </w:r>
            <w:r>
              <w:rPr>
                <w:noProof/>
                <w:webHidden/>
              </w:rPr>
              <w:fldChar w:fldCharType="separate"/>
            </w:r>
            <w:r w:rsidR="00814727">
              <w:rPr>
                <w:noProof/>
                <w:webHidden/>
              </w:rPr>
              <w:t>7</w:t>
            </w:r>
            <w:r>
              <w:rPr>
                <w:noProof/>
                <w:webHidden/>
              </w:rPr>
              <w:fldChar w:fldCharType="end"/>
            </w:r>
          </w:hyperlink>
        </w:p>
        <w:p w:rsidR="00E84C03" w:rsidRDefault="00E84C03">
          <w:pPr>
            <w:pStyle w:val="TOC2"/>
            <w:tabs>
              <w:tab w:val="right" w:leader="dot" w:pos="10070"/>
            </w:tabs>
            <w:rPr>
              <w:rFonts w:eastAsiaTheme="minorEastAsia"/>
              <w:noProof/>
              <w:sz w:val="22"/>
            </w:rPr>
          </w:pPr>
          <w:hyperlink w:anchor="_Toc508792952" w:history="1">
            <w:r w:rsidRPr="001E2B4D">
              <w:rPr>
                <w:rStyle w:val="Hyperlink"/>
                <w:noProof/>
              </w:rPr>
              <w:t>F8 –Log</w:t>
            </w:r>
            <w:r>
              <w:rPr>
                <w:noProof/>
                <w:webHidden/>
              </w:rPr>
              <w:tab/>
            </w:r>
            <w:r>
              <w:rPr>
                <w:noProof/>
                <w:webHidden/>
              </w:rPr>
              <w:fldChar w:fldCharType="begin"/>
            </w:r>
            <w:r>
              <w:rPr>
                <w:noProof/>
                <w:webHidden/>
              </w:rPr>
              <w:instrText xml:space="preserve"> PAGEREF _Toc508792952 \h </w:instrText>
            </w:r>
            <w:r>
              <w:rPr>
                <w:noProof/>
                <w:webHidden/>
              </w:rPr>
            </w:r>
            <w:r>
              <w:rPr>
                <w:noProof/>
                <w:webHidden/>
              </w:rPr>
              <w:fldChar w:fldCharType="separate"/>
            </w:r>
            <w:r w:rsidR="00814727">
              <w:rPr>
                <w:noProof/>
                <w:webHidden/>
              </w:rPr>
              <w:t>8</w:t>
            </w:r>
            <w:r>
              <w:rPr>
                <w:noProof/>
                <w:webHidden/>
              </w:rPr>
              <w:fldChar w:fldCharType="end"/>
            </w:r>
          </w:hyperlink>
        </w:p>
        <w:p w:rsidR="00E84C03" w:rsidRDefault="00E84C03">
          <w:pPr>
            <w:pStyle w:val="TOC2"/>
            <w:tabs>
              <w:tab w:val="right" w:leader="dot" w:pos="10070"/>
            </w:tabs>
            <w:rPr>
              <w:rFonts w:eastAsiaTheme="minorEastAsia"/>
              <w:noProof/>
              <w:sz w:val="22"/>
            </w:rPr>
          </w:pPr>
          <w:hyperlink w:anchor="_Toc508792953" w:history="1">
            <w:r w:rsidRPr="001E2B4D">
              <w:rPr>
                <w:rStyle w:val="Hyperlink"/>
                <w:noProof/>
              </w:rPr>
              <w:t>Trouble shooting</w:t>
            </w:r>
            <w:r>
              <w:rPr>
                <w:noProof/>
                <w:webHidden/>
              </w:rPr>
              <w:tab/>
            </w:r>
            <w:r>
              <w:rPr>
                <w:noProof/>
                <w:webHidden/>
              </w:rPr>
              <w:fldChar w:fldCharType="begin"/>
            </w:r>
            <w:r>
              <w:rPr>
                <w:noProof/>
                <w:webHidden/>
              </w:rPr>
              <w:instrText xml:space="preserve"> PAGEREF _Toc508792953 \h </w:instrText>
            </w:r>
            <w:r>
              <w:rPr>
                <w:noProof/>
                <w:webHidden/>
              </w:rPr>
            </w:r>
            <w:r>
              <w:rPr>
                <w:noProof/>
                <w:webHidden/>
              </w:rPr>
              <w:fldChar w:fldCharType="separate"/>
            </w:r>
            <w:r w:rsidR="00814727">
              <w:rPr>
                <w:noProof/>
                <w:webHidden/>
              </w:rPr>
              <w:t>9</w:t>
            </w:r>
            <w:r>
              <w:rPr>
                <w:noProof/>
                <w:webHidden/>
              </w:rPr>
              <w:fldChar w:fldCharType="end"/>
            </w:r>
          </w:hyperlink>
        </w:p>
        <w:p w:rsidR="00FF0745" w:rsidRDefault="00FF0745">
          <w:r>
            <w:rPr>
              <w:b/>
              <w:bCs/>
              <w:noProof/>
            </w:rPr>
            <w:fldChar w:fldCharType="end"/>
          </w:r>
        </w:p>
      </w:sdtContent>
    </w:sdt>
    <w:p w:rsidR="006741A7" w:rsidRPr="00E6147F" w:rsidRDefault="00C108CC" w:rsidP="000F61CE">
      <w:pPr>
        <w:rPr>
          <w:rFonts w:ascii="LucidaGrande" w:hAnsi="LucidaGrande" w:cs="Arial"/>
          <w:i/>
        </w:rPr>
      </w:pPr>
      <w:r w:rsidRPr="008B7889">
        <w:rPr>
          <w:b/>
        </w:rPr>
        <w:br/>
      </w:r>
    </w:p>
    <w:p w:rsidR="006741A7" w:rsidRDefault="006741A7" w:rsidP="000F61CE">
      <w:pPr>
        <w:rPr>
          <w:rFonts w:ascii="LucidaGrande" w:hAnsi="LucidaGrande" w:cs="Arial"/>
          <w:b/>
        </w:rPr>
      </w:pPr>
    </w:p>
    <w:p w:rsidR="006741A7" w:rsidRDefault="006741A7" w:rsidP="000F61CE">
      <w:pPr>
        <w:rPr>
          <w:rFonts w:ascii="LucidaGrande" w:hAnsi="LucidaGrande" w:cs="Arial"/>
          <w:b/>
        </w:rPr>
      </w:pPr>
    </w:p>
    <w:p w:rsidR="006741A7" w:rsidRDefault="006741A7" w:rsidP="000F61CE">
      <w:pPr>
        <w:rPr>
          <w:rFonts w:ascii="LucidaGrande" w:hAnsi="LucidaGrande" w:cs="Arial"/>
          <w:b/>
        </w:rPr>
      </w:pPr>
    </w:p>
    <w:p w:rsidR="006C4A53" w:rsidRDefault="006C4A53">
      <w:pPr>
        <w:rPr>
          <w:rFonts w:ascii="LucidaGrande" w:hAnsi="LucidaGrande" w:cs="Arial"/>
          <w:b/>
        </w:rPr>
      </w:pPr>
      <w:r>
        <w:rPr>
          <w:rFonts w:ascii="LucidaGrande" w:hAnsi="LucidaGrande" w:cs="Arial"/>
          <w:b/>
        </w:rPr>
        <w:br w:type="page"/>
      </w:r>
    </w:p>
    <w:p w:rsidR="008A5DD5" w:rsidRPr="008A5DD5" w:rsidRDefault="0063482D" w:rsidP="008A5DD5">
      <w:pPr>
        <w:pStyle w:val="Heading1"/>
        <w:rPr>
          <w:b/>
        </w:rPr>
      </w:pPr>
      <w:bookmarkStart w:id="0" w:name="_Toc508792950"/>
      <w:r w:rsidRPr="008A5DD5">
        <w:rPr>
          <w:b/>
        </w:rPr>
        <w:lastRenderedPageBreak/>
        <w:t>FTP Job Processing Module</w:t>
      </w:r>
      <w:bookmarkEnd w:id="0"/>
    </w:p>
    <w:p w:rsidR="0063482D" w:rsidRDefault="0063482D" w:rsidP="0063482D">
      <w:r>
        <w:t>The FTP Job processing module allows you to schedule the transferring of files between the AS400 and any non-secure FTP site automatically. Once set up, the processing will occu</w:t>
      </w:r>
      <w:r>
        <w:t>r on the date and time entered.</w:t>
      </w:r>
    </w:p>
    <w:p w:rsidR="0063482D" w:rsidRPr="0063482D" w:rsidRDefault="0063482D" w:rsidP="0063482D">
      <w:pPr>
        <w:rPr>
          <w:b/>
        </w:rPr>
      </w:pPr>
      <w:r w:rsidRPr="0063482D">
        <w:rPr>
          <w:b/>
        </w:rPr>
        <w:t xml:space="preserve">Note: </w:t>
      </w:r>
      <w:r w:rsidRPr="0063482D">
        <w:t>If you power down your system, run an IPL, loose power, etc. you will need to reactivate the schedules (see bottom of doc for instructions)</w:t>
      </w:r>
      <w:r w:rsidRPr="0063482D">
        <w:rPr>
          <w:b/>
        </w:rPr>
        <w:t xml:space="preserve"> </w:t>
      </w:r>
    </w:p>
    <w:p w:rsidR="0063482D" w:rsidRDefault="0063482D" w:rsidP="0063482D">
      <w:r>
        <w:t>Before creating your first FTP job, Quantrax will need to activate the FTP Module. If you get an error please</w:t>
      </w:r>
      <w:r>
        <w:t xml:space="preserve"> contact Quantrax.</w:t>
      </w:r>
    </w:p>
    <w:p w:rsidR="0063482D" w:rsidRDefault="0063482D" w:rsidP="0063482D">
      <w:proofErr w:type="gramStart"/>
      <w:r>
        <w:t>From System Control menu 4 – Option 1.</w:t>
      </w:r>
      <w:proofErr w:type="gramEnd"/>
      <w:r>
        <w:t xml:space="preserve"> FTP Job Processing</w:t>
      </w:r>
    </w:p>
    <w:p w:rsidR="0063482D" w:rsidRDefault="0063482D" w:rsidP="0063482D">
      <w:pPr>
        <w:rPr>
          <w:sz w:val="22"/>
          <w:szCs w:val="21"/>
        </w:rPr>
      </w:pPr>
      <w:r>
        <w:rPr>
          <w:noProof/>
        </w:rPr>
        <w:drawing>
          <wp:inline distT="0" distB="0" distL="0" distR="0" wp14:anchorId="5E2FE927" wp14:editId="6F10610B">
            <wp:extent cx="6400800" cy="3947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400800" cy="3947923"/>
                    </a:xfrm>
                    <a:prstGeom prst="rect">
                      <a:avLst/>
                    </a:prstGeom>
                  </pic:spPr>
                </pic:pic>
              </a:graphicData>
            </a:graphic>
          </wp:inline>
        </w:drawing>
      </w:r>
    </w:p>
    <w:p w:rsidR="0063482D" w:rsidRDefault="0063482D" w:rsidP="0063482D">
      <w:pPr>
        <w:spacing w:after="0"/>
      </w:pPr>
      <w:r>
        <w:t xml:space="preserve">You can: </w:t>
      </w:r>
    </w:p>
    <w:p w:rsidR="0063482D" w:rsidRDefault="0063482D" w:rsidP="0063482D">
      <w:pPr>
        <w:spacing w:after="0"/>
      </w:pPr>
      <w:r>
        <w:t>F6 - Create a new job</w:t>
      </w:r>
    </w:p>
    <w:p w:rsidR="0063482D" w:rsidRDefault="0063482D" w:rsidP="0063482D">
      <w:pPr>
        <w:spacing w:after="0"/>
      </w:pPr>
      <w:r>
        <w:t>2 - Change an existing Job</w:t>
      </w:r>
    </w:p>
    <w:p w:rsidR="0063482D" w:rsidRDefault="0063482D" w:rsidP="0063482D">
      <w:pPr>
        <w:spacing w:after="0"/>
      </w:pPr>
      <w:r>
        <w:t xml:space="preserve">3 - Copy an existing Job </w:t>
      </w:r>
    </w:p>
    <w:p w:rsidR="0063482D" w:rsidRDefault="0063482D" w:rsidP="0063482D">
      <w:pPr>
        <w:spacing w:after="0"/>
      </w:pPr>
      <w:r>
        <w:t>4 - Delete an existing Job</w:t>
      </w:r>
    </w:p>
    <w:p w:rsidR="0063482D" w:rsidRDefault="0063482D" w:rsidP="0063482D"/>
    <w:p w:rsidR="0063482D" w:rsidRDefault="0063482D" w:rsidP="0063482D"/>
    <w:p w:rsidR="00BC3F3A" w:rsidRDefault="0063482D" w:rsidP="0063482D">
      <w:pPr>
        <w:rPr>
          <w:b/>
          <w:sz w:val="22"/>
          <w:szCs w:val="21"/>
        </w:rPr>
      </w:pPr>
      <w:r w:rsidRPr="0063482D">
        <w:rPr>
          <w:b/>
        </w:rPr>
        <w:t xml:space="preserve">NOTE: </w:t>
      </w:r>
      <w:r w:rsidRPr="0063482D">
        <w:t>Once you have Jobs created it is more efficient to just copy an existing one and make the needed changes rather than creating a new one each time.</w:t>
      </w:r>
      <w:r w:rsidR="000C21B6" w:rsidRPr="0063482D">
        <w:rPr>
          <w:b/>
        </w:rPr>
        <w:br/>
      </w:r>
    </w:p>
    <w:p w:rsidR="0063482D" w:rsidRDefault="0063482D" w:rsidP="0063482D">
      <w:pPr>
        <w:rPr>
          <w:b/>
          <w:sz w:val="22"/>
          <w:szCs w:val="21"/>
        </w:rPr>
      </w:pPr>
      <w:r>
        <w:rPr>
          <w:noProof/>
        </w:rPr>
        <w:drawing>
          <wp:inline distT="0" distB="0" distL="0" distR="0" wp14:anchorId="0AB9EB81" wp14:editId="198C60AC">
            <wp:extent cx="6400800" cy="4064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00800" cy="4064190"/>
                    </a:xfrm>
                    <a:prstGeom prst="rect">
                      <a:avLst/>
                    </a:prstGeom>
                  </pic:spPr>
                </pic:pic>
              </a:graphicData>
            </a:graphic>
          </wp:inline>
        </w:drawing>
      </w:r>
    </w:p>
    <w:p w:rsidR="0063482D" w:rsidRPr="0063482D" w:rsidRDefault="0063482D" w:rsidP="0063482D">
      <w:pPr>
        <w:spacing w:after="0"/>
        <w:rPr>
          <w:rFonts w:cs="Arial"/>
        </w:rPr>
      </w:pPr>
      <w:r w:rsidRPr="0063482D">
        <w:rPr>
          <w:rFonts w:cs="Arial"/>
          <w:b/>
        </w:rPr>
        <w:t>Description</w:t>
      </w:r>
      <w:r w:rsidRPr="0063482D">
        <w:rPr>
          <w:rFonts w:cs="Arial"/>
        </w:rPr>
        <w:t xml:space="preserve"> – Name of the job</w:t>
      </w:r>
    </w:p>
    <w:p w:rsidR="0063482D" w:rsidRPr="0063482D" w:rsidRDefault="0063482D" w:rsidP="0063482D">
      <w:pPr>
        <w:spacing w:after="0"/>
        <w:rPr>
          <w:rFonts w:cs="Arial"/>
        </w:rPr>
      </w:pPr>
      <w:r w:rsidRPr="0063482D">
        <w:rPr>
          <w:rFonts w:cs="Arial"/>
          <w:b/>
        </w:rPr>
        <w:t>Job number</w:t>
      </w:r>
      <w:r w:rsidRPr="0063482D">
        <w:rPr>
          <w:rFonts w:cs="Arial"/>
        </w:rPr>
        <w:t xml:space="preserve"> – Assigned by </w:t>
      </w:r>
      <w:proofErr w:type="spellStart"/>
      <w:r w:rsidRPr="0063482D">
        <w:rPr>
          <w:rFonts w:cs="Arial"/>
        </w:rPr>
        <w:t>RMEx</w:t>
      </w:r>
      <w:proofErr w:type="spellEnd"/>
    </w:p>
    <w:p w:rsidR="0063482D" w:rsidRPr="0063482D" w:rsidRDefault="0063482D" w:rsidP="0063482D">
      <w:pPr>
        <w:spacing w:after="0"/>
        <w:rPr>
          <w:rFonts w:cs="Arial"/>
        </w:rPr>
      </w:pPr>
      <w:r w:rsidRPr="0063482D">
        <w:rPr>
          <w:rFonts w:cs="Arial"/>
          <w:b/>
        </w:rPr>
        <w:t>FTP address</w:t>
      </w:r>
      <w:r w:rsidRPr="0063482D">
        <w:rPr>
          <w:rFonts w:cs="Arial"/>
        </w:rPr>
        <w:t xml:space="preserve"> – The FTP address associated with the FTP site </w:t>
      </w:r>
    </w:p>
    <w:p w:rsidR="0063482D" w:rsidRPr="0063482D" w:rsidRDefault="0063482D" w:rsidP="0063482D">
      <w:pPr>
        <w:rPr>
          <w:rFonts w:cs="Arial"/>
          <w:b/>
        </w:rPr>
      </w:pPr>
    </w:p>
    <w:p w:rsidR="0063482D" w:rsidRPr="0063482D" w:rsidRDefault="0063482D" w:rsidP="0063482D">
      <w:pPr>
        <w:spacing w:after="0"/>
        <w:rPr>
          <w:rFonts w:cs="Arial"/>
        </w:rPr>
      </w:pPr>
      <w:r w:rsidRPr="0063482D">
        <w:rPr>
          <w:rFonts w:cs="Arial"/>
          <w:b/>
        </w:rPr>
        <w:t>Job activating time</w:t>
      </w:r>
      <w:r w:rsidRPr="0063482D">
        <w:rPr>
          <w:rFonts w:cs="Arial"/>
        </w:rPr>
        <w:t xml:space="preserve"> – Time of day the job should run (military time)</w:t>
      </w:r>
    </w:p>
    <w:p w:rsidR="0063482D" w:rsidRPr="0063482D" w:rsidRDefault="0063482D" w:rsidP="0063482D">
      <w:pPr>
        <w:spacing w:after="0"/>
        <w:rPr>
          <w:rFonts w:cs="Arial"/>
        </w:rPr>
      </w:pPr>
      <w:r w:rsidRPr="0063482D">
        <w:rPr>
          <w:rFonts w:cs="Arial"/>
          <w:b/>
        </w:rPr>
        <w:t>-If</w:t>
      </w:r>
      <w:proofErr w:type="gramStart"/>
      <w:r w:rsidRPr="0063482D">
        <w:rPr>
          <w:rFonts w:cs="Arial"/>
          <w:b/>
        </w:rPr>
        <w:t>-  Specific</w:t>
      </w:r>
      <w:proofErr w:type="gramEnd"/>
      <w:r w:rsidRPr="0063482D">
        <w:rPr>
          <w:rFonts w:cs="Arial"/>
          <w:b/>
        </w:rPr>
        <w:t xml:space="preserve"> day/days of the week(Y) </w:t>
      </w:r>
      <w:r w:rsidRPr="0063482D">
        <w:rPr>
          <w:rFonts w:cs="Arial"/>
        </w:rPr>
        <w:t xml:space="preserve">– Enter a “Y” in the associated day of the week field </w:t>
      </w:r>
    </w:p>
    <w:p w:rsidR="0063482D" w:rsidRPr="0063482D" w:rsidRDefault="0063482D" w:rsidP="0063482D">
      <w:pPr>
        <w:spacing w:after="0"/>
        <w:rPr>
          <w:rFonts w:cs="Arial"/>
        </w:rPr>
      </w:pPr>
      <w:r w:rsidRPr="0063482D">
        <w:rPr>
          <w:rFonts w:cs="Arial"/>
          <w:b/>
        </w:rPr>
        <w:t>-Or</w:t>
      </w:r>
      <w:proofErr w:type="gramStart"/>
      <w:r w:rsidRPr="0063482D">
        <w:rPr>
          <w:rFonts w:cs="Arial"/>
          <w:b/>
        </w:rPr>
        <w:t>-  Every</w:t>
      </w:r>
      <w:proofErr w:type="gramEnd"/>
      <w:r w:rsidRPr="0063482D">
        <w:rPr>
          <w:rFonts w:cs="Arial"/>
          <w:b/>
        </w:rPr>
        <w:t xml:space="preserve"> __ number of days</w:t>
      </w:r>
      <w:r w:rsidRPr="0063482D">
        <w:rPr>
          <w:rFonts w:cs="Arial"/>
        </w:rPr>
        <w:t xml:space="preserve"> – every “x” number of days (ex. Run every 10 days)               </w:t>
      </w:r>
    </w:p>
    <w:p w:rsidR="0063482D" w:rsidRPr="0063482D" w:rsidRDefault="0063482D" w:rsidP="0063482D">
      <w:pPr>
        <w:spacing w:after="0"/>
        <w:rPr>
          <w:rFonts w:cs="Arial"/>
        </w:rPr>
      </w:pPr>
      <w:r w:rsidRPr="0063482D">
        <w:rPr>
          <w:rFonts w:cs="Arial"/>
          <w:b/>
        </w:rPr>
        <w:t>-Or</w:t>
      </w:r>
      <w:proofErr w:type="gramStart"/>
      <w:r w:rsidRPr="0063482D">
        <w:rPr>
          <w:rFonts w:cs="Arial"/>
          <w:b/>
        </w:rPr>
        <w:t>-  Every</w:t>
      </w:r>
      <w:proofErr w:type="gramEnd"/>
      <w:r w:rsidRPr="0063482D">
        <w:rPr>
          <w:rFonts w:cs="Arial"/>
          <w:b/>
        </w:rPr>
        <w:t xml:space="preserve"> month on __</w:t>
      </w:r>
      <w:r w:rsidRPr="0063482D">
        <w:rPr>
          <w:rFonts w:cs="Arial"/>
        </w:rPr>
        <w:t xml:space="preserve">  -  A specific day of the month (ex. Run on the 10</w:t>
      </w:r>
      <w:r w:rsidRPr="0063482D">
        <w:rPr>
          <w:rFonts w:cs="Arial"/>
          <w:vertAlign w:val="superscript"/>
        </w:rPr>
        <w:t>th</w:t>
      </w:r>
      <w:r w:rsidRPr="0063482D">
        <w:rPr>
          <w:rFonts w:cs="Arial"/>
        </w:rPr>
        <w:t xml:space="preserve"> of each month)                    </w:t>
      </w:r>
    </w:p>
    <w:p w:rsidR="0063482D" w:rsidRPr="0063482D" w:rsidRDefault="0063482D" w:rsidP="0063482D">
      <w:pPr>
        <w:spacing w:after="0"/>
        <w:rPr>
          <w:rFonts w:cs="Arial"/>
        </w:rPr>
      </w:pPr>
      <w:r w:rsidRPr="0063482D">
        <w:rPr>
          <w:rFonts w:cs="Arial"/>
          <w:b/>
        </w:rPr>
        <w:t>-Or</w:t>
      </w:r>
      <w:proofErr w:type="gramStart"/>
      <w:r w:rsidRPr="0063482D">
        <w:rPr>
          <w:rFonts w:cs="Arial"/>
          <w:b/>
        </w:rPr>
        <w:t>-  Last</w:t>
      </w:r>
      <w:proofErr w:type="gramEnd"/>
      <w:r w:rsidRPr="0063482D">
        <w:rPr>
          <w:rFonts w:cs="Arial"/>
          <w:b/>
        </w:rPr>
        <w:t xml:space="preserve"> day of each month (Y) _</w:t>
      </w:r>
      <w:r w:rsidRPr="0063482D">
        <w:rPr>
          <w:rFonts w:cs="Arial"/>
        </w:rPr>
        <w:t xml:space="preserve">  - “Y” if you want it to run on the last day of the month             </w:t>
      </w:r>
    </w:p>
    <w:p w:rsidR="0063482D" w:rsidRDefault="0063482D" w:rsidP="0063482D">
      <w:pPr>
        <w:rPr>
          <w:rFonts w:cs="Arial"/>
          <w:b/>
        </w:rPr>
      </w:pPr>
    </w:p>
    <w:p w:rsidR="0063482D" w:rsidRDefault="0063482D" w:rsidP="0063482D">
      <w:pPr>
        <w:rPr>
          <w:rFonts w:cs="Arial"/>
          <w:b/>
        </w:rPr>
      </w:pPr>
    </w:p>
    <w:p w:rsidR="0063482D" w:rsidRPr="0063482D" w:rsidRDefault="0063482D" w:rsidP="0063482D">
      <w:pPr>
        <w:rPr>
          <w:rFonts w:cs="Arial"/>
          <w:b/>
        </w:rPr>
      </w:pPr>
    </w:p>
    <w:p w:rsidR="0063482D" w:rsidRPr="0063482D" w:rsidRDefault="0063482D" w:rsidP="0063482D">
      <w:pPr>
        <w:spacing w:after="0"/>
        <w:rPr>
          <w:rFonts w:cs="Arial"/>
        </w:rPr>
      </w:pPr>
      <w:r w:rsidRPr="0063482D">
        <w:rPr>
          <w:rFonts w:cs="Arial"/>
          <w:b/>
        </w:rPr>
        <w:t xml:space="preserve">Port </w:t>
      </w:r>
      <w:r w:rsidRPr="0063482D">
        <w:rPr>
          <w:rFonts w:cs="Arial"/>
        </w:rPr>
        <w:t>– The port used to connect to the FTP site (default is 21 as that is the most commonly used)</w:t>
      </w:r>
    </w:p>
    <w:p w:rsidR="0063482D" w:rsidRPr="0063482D" w:rsidRDefault="0063482D" w:rsidP="0063482D">
      <w:pPr>
        <w:spacing w:after="0"/>
        <w:rPr>
          <w:rFonts w:cs="Arial"/>
        </w:rPr>
      </w:pPr>
      <w:r w:rsidRPr="0063482D">
        <w:rPr>
          <w:rFonts w:cs="Arial"/>
          <w:b/>
        </w:rPr>
        <w:t>Binary(Y)</w:t>
      </w:r>
      <w:r w:rsidRPr="0063482D">
        <w:rPr>
          <w:rFonts w:cs="Arial"/>
        </w:rPr>
        <w:t xml:space="preserve"> – If the file needs to be transmitted as binary (mainly used for transmitting programs), enter a “Y”</w:t>
      </w:r>
    </w:p>
    <w:p w:rsidR="0063482D" w:rsidRPr="0063482D" w:rsidRDefault="0063482D" w:rsidP="0063482D">
      <w:pPr>
        <w:spacing w:after="0"/>
        <w:rPr>
          <w:rFonts w:cs="Arial"/>
        </w:rPr>
      </w:pPr>
      <w:r w:rsidRPr="0063482D">
        <w:rPr>
          <w:rFonts w:cs="Arial"/>
          <w:b/>
        </w:rPr>
        <w:t>Get/Put (G</w:t>
      </w:r>
      <w:proofErr w:type="gramStart"/>
      <w:r w:rsidRPr="0063482D">
        <w:rPr>
          <w:rFonts w:cs="Arial"/>
          <w:b/>
        </w:rPr>
        <w:t>,P</w:t>
      </w:r>
      <w:proofErr w:type="gramEnd"/>
      <w:r w:rsidRPr="0063482D">
        <w:rPr>
          <w:rFonts w:cs="Arial"/>
          <w:b/>
        </w:rPr>
        <w:t>)</w:t>
      </w:r>
      <w:r w:rsidRPr="0063482D">
        <w:rPr>
          <w:rFonts w:cs="Arial"/>
        </w:rPr>
        <w:t xml:space="preserve"> – If you are moving a file from the FTP site to the AS400, enter “G” = get. If you are moving a file from the AS400 to the FTP site, enter “P” = put</w:t>
      </w:r>
    </w:p>
    <w:p w:rsidR="0063482D" w:rsidRPr="0063482D" w:rsidRDefault="0063482D" w:rsidP="0063482D">
      <w:pPr>
        <w:spacing w:after="0"/>
        <w:rPr>
          <w:rFonts w:cs="Arial"/>
        </w:rPr>
      </w:pPr>
      <w:r w:rsidRPr="0063482D">
        <w:rPr>
          <w:rFonts w:cs="Arial"/>
          <w:b/>
        </w:rPr>
        <w:t>Use Date(Y)</w:t>
      </w:r>
      <w:r w:rsidRPr="0063482D">
        <w:rPr>
          <w:rFonts w:cs="Arial"/>
        </w:rPr>
        <w:t xml:space="preserve"> – If you are going to be using a date within the naming convention, enter a “Y”</w:t>
      </w:r>
    </w:p>
    <w:p w:rsidR="0063482D" w:rsidRPr="0063482D" w:rsidRDefault="0063482D" w:rsidP="0063482D">
      <w:pPr>
        <w:spacing w:after="0"/>
        <w:rPr>
          <w:rFonts w:cs="Arial"/>
        </w:rPr>
      </w:pPr>
      <w:r w:rsidRPr="0063482D">
        <w:rPr>
          <w:rFonts w:cs="Arial"/>
          <w:b/>
        </w:rPr>
        <w:t>Format</w:t>
      </w:r>
      <w:r w:rsidRPr="0063482D">
        <w:rPr>
          <w:rFonts w:cs="Arial"/>
        </w:rPr>
        <w:t xml:space="preserve"> - If you are going to be using a date within the naming convention, enter the format to be used. Ex. MDCY, MDY, YMD, </w:t>
      </w:r>
      <w:proofErr w:type="spellStart"/>
      <w:r w:rsidRPr="0063482D">
        <w:rPr>
          <w:rFonts w:cs="Arial"/>
        </w:rPr>
        <w:t>etc</w:t>
      </w:r>
      <w:proofErr w:type="spellEnd"/>
    </w:p>
    <w:p w:rsidR="0063482D" w:rsidRPr="0063482D" w:rsidRDefault="0063482D" w:rsidP="0063482D">
      <w:pPr>
        <w:spacing w:after="0"/>
        <w:rPr>
          <w:rFonts w:cs="Arial"/>
        </w:rPr>
      </w:pPr>
      <w:r w:rsidRPr="0063482D">
        <w:rPr>
          <w:rFonts w:cs="Arial"/>
          <w:b/>
        </w:rPr>
        <w:t>User name</w:t>
      </w:r>
      <w:r w:rsidRPr="0063482D">
        <w:rPr>
          <w:rFonts w:cs="Arial"/>
        </w:rPr>
        <w:t xml:space="preserve"> – Enter the User name to log into the FTP site</w:t>
      </w:r>
    </w:p>
    <w:p w:rsidR="0063482D" w:rsidRPr="0063482D" w:rsidRDefault="0063482D" w:rsidP="0063482D">
      <w:pPr>
        <w:spacing w:after="0"/>
        <w:rPr>
          <w:rFonts w:cs="Arial"/>
        </w:rPr>
      </w:pPr>
      <w:r w:rsidRPr="0063482D">
        <w:rPr>
          <w:rFonts w:cs="Arial"/>
          <w:b/>
        </w:rPr>
        <w:t>Password</w:t>
      </w:r>
      <w:r w:rsidRPr="0063482D">
        <w:rPr>
          <w:rFonts w:cs="Arial"/>
        </w:rPr>
        <w:t xml:space="preserve"> – Enter the Password for the User name</w:t>
      </w:r>
    </w:p>
    <w:p w:rsidR="0063482D" w:rsidRPr="0063482D" w:rsidRDefault="0063482D" w:rsidP="0063482D">
      <w:pPr>
        <w:rPr>
          <w:rFonts w:cs="Arial"/>
        </w:rPr>
      </w:pPr>
    </w:p>
    <w:p w:rsidR="0063482D" w:rsidRDefault="0063482D" w:rsidP="0063482D">
      <w:pPr>
        <w:rPr>
          <w:rFonts w:cs="Arial"/>
          <w:b/>
        </w:rPr>
      </w:pPr>
      <w:r w:rsidRPr="0063482D">
        <w:rPr>
          <w:rFonts w:cs="Arial"/>
          <w:b/>
        </w:rPr>
        <w:t>NOTES:</w:t>
      </w:r>
      <w:r w:rsidRPr="0063482D">
        <w:rPr>
          <w:rFonts w:cs="Arial"/>
        </w:rPr>
        <w:t xml:space="preserve"> Job activating time and a day/date schedule are required. If you are going to be manually processing every day, to prevent auto processing you can enter 999 in the field </w:t>
      </w:r>
      <w:r w:rsidRPr="0063482D">
        <w:rPr>
          <w:rFonts w:cs="Arial"/>
          <w:b/>
          <w:i/>
        </w:rPr>
        <w:t>-Or</w:t>
      </w:r>
      <w:proofErr w:type="gramStart"/>
      <w:r w:rsidRPr="0063482D">
        <w:rPr>
          <w:rFonts w:cs="Arial"/>
          <w:b/>
          <w:i/>
        </w:rPr>
        <w:t>-  Every</w:t>
      </w:r>
      <w:proofErr w:type="gramEnd"/>
      <w:r w:rsidRPr="0063482D">
        <w:rPr>
          <w:rFonts w:cs="Arial"/>
          <w:b/>
          <w:i/>
        </w:rPr>
        <w:t xml:space="preserve"> __ number of days</w:t>
      </w:r>
    </w:p>
    <w:p w:rsidR="0063482D" w:rsidRPr="0063482D" w:rsidRDefault="0063482D" w:rsidP="0063482D">
      <w:pPr>
        <w:rPr>
          <w:rFonts w:cs="Arial"/>
          <w:b/>
        </w:rPr>
      </w:pPr>
    </w:p>
    <w:p w:rsidR="0063482D" w:rsidRPr="0063482D" w:rsidRDefault="0063482D" w:rsidP="0063482D">
      <w:pPr>
        <w:spacing w:after="0"/>
        <w:rPr>
          <w:rFonts w:cs="Arial"/>
        </w:rPr>
      </w:pPr>
      <w:r w:rsidRPr="0063482D">
        <w:rPr>
          <w:rFonts w:cs="Arial"/>
          <w:b/>
        </w:rPr>
        <w:t>AS400 Library Name</w:t>
      </w:r>
      <w:r w:rsidRPr="0063482D">
        <w:rPr>
          <w:rFonts w:cs="Arial"/>
        </w:rPr>
        <w:t>– Enter the AS400 library name where the file should exist (example below = SCDATA)</w:t>
      </w:r>
    </w:p>
    <w:p w:rsidR="0063482D" w:rsidRPr="0063482D" w:rsidRDefault="0063482D" w:rsidP="0063482D">
      <w:pPr>
        <w:spacing w:after="0"/>
        <w:rPr>
          <w:rFonts w:cs="Arial"/>
        </w:rPr>
      </w:pPr>
      <w:r w:rsidRPr="0063482D">
        <w:rPr>
          <w:rFonts w:cs="Arial"/>
          <w:b/>
        </w:rPr>
        <w:t>File Name</w:t>
      </w:r>
      <w:r w:rsidRPr="0063482D">
        <w:rPr>
          <w:rFonts w:cs="Arial"/>
        </w:rPr>
        <w:t xml:space="preserve"> – Enter a valid file name that should exist on the AS400 (example below = LTLOGIC)</w:t>
      </w:r>
    </w:p>
    <w:p w:rsidR="0063482D" w:rsidRPr="0063482D" w:rsidRDefault="0063482D" w:rsidP="0063482D">
      <w:pPr>
        <w:spacing w:after="0"/>
        <w:rPr>
          <w:rFonts w:cs="Arial"/>
        </w:rPr>
      </w:pPr>
      <w:r w:rsidRPr="0063482D">
        <w:rPr>
          <w:rFonts w:cs="Arial"/>
          <w:b/>
        </w:rPr>
        <w:t>Clear file(Y)</w:t>
      </w:r>
      <w:r w:rsidRPr="0063482D">
        <w:rPr>
          <w:rFonts w:cs="Arial"/>
        </w:rPr>
        <w:t xml:space="preserve"> – Enter a “Y” if you want to clear the existing AS400 file once transmission is complete                                               </w:t>
      </w:r>
    </w:p>
    <w:p w:rsidR="0063482D" w:rsidRPr="0063482D" w:rsidRDefault="0063482D" w:rsidP="0063482D">
      <w:pPr>
        <w:spacing w:after="0"/>
        <w:rPr>
          <w:rFonts w:cs="Arial"/>
        </w:rPr>
      </w:pPr>
      <w:r w:rsidRPr="0063482D">
        <w:rPr>
          <w:rFonts w:cs="Arial"/>
          <w:b/>
        </w:rPr>
        <w:t>Include member(Y)</w:t>
      </w:r>
      <w:r w:rsidRPr="0063482D">
        <w:rPr>
          <w:rFonts w:cs="Arial"/>
        </w:rPr>
        <w:t xml:space="preserve"> – Enter a “Y” ONLY if the AS400 member name is different from the file name </w:t>
      </w:r>
    </w:p>
    <w:p w:rsidR="0063482D" w:rsidRPr="0063482D" w:rsidRDefault="0063482D" w:rsidP="0063482D">
      <w:pPr>
        <w:spacing w:after="0"/>
        <w:rPr>
          <w:rFonts w:cs="Arial"/>
        </w:rPr>
      </w:pPr>
      <w:r w:rsidRPr="0063482D">
        <w:rPr>
          <w:rFonts w:cs="Arial"/>
          <w:b/>
        </w:rPr>
        <w:t xml:space="preserve">File-Use date(Y) </w:t>
      </w:r>
      <w:r w:rsidRPr="0063482D">
        <w:rPr>
          <w:rFonts w:cs="Arial"/>
        </w:rPr>
        <w:t xml:space="preserve">– Enter a “Y” if a date exists within the name of the AS400 file  </w:t>
      </w:r>
    </w:p>
    <w:p w:rsidR="0063482D" w:rsidRDefault="0063482D" w:rsidP="0063482D">
      <w:pPr>
        <w:spacing w:after="0"/>
        <w:rPr>
          <w:rFonts w:cs="Arial"/>
        </w:rPr>
      </w:pPr>
      <w:proofErr w:type="gramStart"/>
      <w:r w:rsidRPr="0063482D">
        <w:rPr>
          <w:rFonts w:cs="Arial"/>
          <w:b/>
        </w:rPr>
        <w:t>Member-Use date(Y)</w:t>
      </w:r>
      <w:r w:rsidRPr="0063482D">
        <w:rPr>
          <w:rFonts w:cs="Arial"/>
        </w:rPr>
        <w:t xml:space="preserve"> – See File-Use date above.</w:t>
      </w:r>
      <w:proofErr w:type="gramEnd"/>
      <w:r w:rsidRPr="0063482D">
        <w:rPr>
          <w:rFonts w:cs="Arial"/>
        </w:rPr>
        <w:t xml:space="preserve"> This field is only used if there is a date associated with the member name</w:t>
      </w:r>
    </w:p>
    <w:p w:rsidR="0063482D" w:rsidRPr="0063482D" w:rsidRDefault="0063482D" w:rsidP="0063482D">
      <w:pPr>
        <w:spacing w:after="0"/>
        <w:rPr>
          <w:rFonts w:cs="Arial"/>
        </w:rPr>
      </w:pPr>
    </w:p>
    <w:p w:rsidR="0063482D" w:rsidRPr="0063482D" w:rsidRDefault="0063482D" w:rsidP="0063482D">
      <w:pPr>
        <w:spacing w:after="0"/>
        <w:rPr>
          <w:rFonts w:cs="Arial"/>
        </w:rPr>
      </w:pPr>
      <w:r w:rsidRPr="0063482D">
        <w:rPr>
          <w:rFonts w:cs="Arial"/>
          <w:b/>
        </w:rPr>
        <w:t xml:space="preserve">FTP Directory Name </w:t>
      </w:r>
      <w:r w:rsidRPr="0063482D">
        <w:rPr>
          <w:rFonts w:cs="Arial"/>
        </w:rPr>
        <w:t>- Enter the directory (folder) name on the FTP site where the file should exist (example below = QUANTRAX)</w:t>
      </w:r>
    </w:p>
    <w:p w:rsidR="0063482D" w:rsidRPr="0063482D" w:rsidRDefault="0063482D" w:rsidP="0063482D">
      <w:pPr>
        <w:spacing w:after="0"/>
        <w:rPr>
          <w:rFonts w:cs="Arial"/>
        </w:rPr>
      </w:pPr>
      <w:r w:rsidRPr="0063482D">
        <w:rPr>
          <w:rFonts w:cs="Arial"/>
          <w:b/>
        </w:rPr>
        <w:t>File Name</w:t>
      </w:r>
      <w:r w:rsidRPr="0063482D">
        <w:rPr>
          <w:rFonts w:cs="Arial"/>
        </w:rPr>
        <w:t xml:space="preserve"> - Enter a valid file name that should exist on the FTP site (example below = LTLOGIC.CSV)</w:t>
      </w:r>
    </w:p>
    <w:p w:rsidR="0063482D" w:rsidRPr="0063482D" w:rsidRDefault="0063482D" w:rsidP="0063482D">
      <w:pPr>
        <w:spacing w:after="0"/>
        <w:rPr>
          <w:rFonts w:cs="Arial"/>
        </w:rPr>
      </w:pPr>
      <w:r w:rsidRPr="0063482D">
        <w:rPr>
          <w:rFonts w:cs="Arial"/>
          <w:b/>
        </w:rPr>
        <w:t>Include member(Y)</w:t>
      </w:r>
      <w:r w:rsidRPr="0063482D">
        <w:rPr>
          <w:rFonts w:cs="Arial"/>
        </w:rPr>
        <w:t xml:space="preserve"> – Always enter a “Y” as this associates the file extension (.txt, .csv, </w:t>
      </w:r>
      <w:proofErr w:type="spellStart"/>
      <w:r w:rsidRPr="0063482D">
        <w:rPr>
          <w:rFonts w:cs="Arial"/>
        </w:rPr>
        <w:t>etc</w:t>
      </w:r>
      <w:proofErr w:type="spellEnd"/>
      <w:r w:rsidRPr="0063482D">
        <w:rPr>
          <w:rFonts w:cs="Arial"/>
        </w:rPr>
        <w:t xml:space="preserve">) </w:t>
      </w:r>
    </w:p>
    <w:p w:rsidR="0063482D" w:rsidRPr="0063482D" w:rsidRDefault="0063482D" w:rsidP="0063482D">
      <w:pPr>
        <w:spacing w:after="0"/>
        <w:rPr>
          <w:rFonts w:cs="Arial"/>
        </w:rPr>
      </w:pPr>
      <w:r w:rsidRPr="0063482D">
        <w:rPr>
          <w:rFonts w:cs="Arial"/>
          <w:b/>
        </w:rPr>
        <w:t xml:space="preserve">File-Use date(Y) </w:t>
      </w:r>
      <w:r w:rsidRPr="0063482D">
        <w:rPr>
          <w:rFonts w:cs="Arial"/>
        </w:rPr>
        <w:t xml:space="preserve">– Enter a “Y” if the FTP module should associate a date within the name of the FTP file (date appears before the extension) </w:t>
      </w:r>
    </w:p>
    <w:p w:rsidR="0063482D" w:rsidRPr="0063482D" w:rsidRDefault="0063482D" w:rsidP="0063482D">
      <w:pPr>
        <w:spacing w:after="0"/>
        <w:rPr>
          <w:rFonts w:cs="Arial"/>
        </w:rPr>
      </w:pPr>
      <w:r w:rsidRPr="0063482D">
        <w:rPr>
          <w:rFonts w:cs="Arial"/>
          <w:b/>
        </w:rPr>
        <w:t>Member-Use date(Y)</w:t>
      </w:r>
      <w:r w:rsidRPr="0063482D">
        <w:rPr>
          <w:rFonts w:cs="Arial"/>
        </w:rPr>
        <w:t xml:space="preserve"> – This field is rarely used. Enter a “Y” if the FTP module should associate a date within the name of the FTP file (date appears after the extension)</w:t>
      </w:r>
    </w:p>
    <w:p w:rsidR="0063482D" w:rsidRPr="0063482D" w:rsidRDefault="0063482D" w:rsidP="0063482D">
      <w:pPr>
        <w:rPr>
          <w:rFonts w:cs="Arial"/>
        </w:rPr>
      </w:pPr>
    </w:p>
    <w:p w:rsidR="0063482D" w:rsidRPr="0063482D" w:rsidRDefault="0063482D" w:rsidP="0063482D">
      <w:pPr>
        <w:rPr>
          <w:rFonts w:cs="Arial"/>
          <w:b/>
        </w:rPr>
      </w:pPr>
    </w:p>
    <w:p w:rsidR="0063482D" w:rsidRDefault="0063482D" w:rsidP="0063482D">
      <w:pPr>
        <w:spacing w:after="0"/>
        <w:rPr>
          <w:rFonts w:cs="Arial"/>
          <w:b/>
        </w:rPr>
      </w:pPr>
    </w:p>
    <w:p w:rsidR="0063482D" w:rsidRPr="0063482D" w:rsidRDefault="0063482D" w:rsidP="0063482D">
      <w:pPr>
        <w:spacing w:after="0"/>
        <w:rPr>
          <w:rFonts w:cs="Arial"/>
        </w:rPr>
      </w:pPr>
      <w:r w:rsidRPr="0063482D">
        <w:rPr>
          <w:rFonts w:cs="Arial"/>
          <w:b/>
        </w:rPr>
        <w:t xml:space="preserve">Backup AS400 Library Name </w:t>
      </w:r>
      <w:r w:rsidRPr="0063482D">
        <w:rPr>
          <w:rFonts w:cs="Arial"/>
        </w:rPr>
        <w:t>– Enter the AS400 library name where the backup file should be created (example below = SCDATA)</w:t>
      </w:r>
    </w:p>
    <w:p w:rsidR="0063482D" w:rsidRPr="0063482D" w:rsidRDefault="0063482D" w:rsidP="0063482D">
      <w:pPr>
        <w:spacing w:after="0"/>
        <w:rPr>
          <w:rFonts w:cs="Arial"/>
        </w:rPr>
      </w:pPr>
      <w:r w:rsidRPr="0063482D">
        <w:rPr>
          <w:rFonts w:cs="Arial"/>
          <w:b/>
        </w:rPr>
        <w:t>File Name</w:t>
      </w:r>
      <w:r w:rsidRPr="0063482D">
        <w:rPr>
          <w:rFonts w:cs="Arial"/>
        </w:rPr>
        <w:t xml:space="preserve"> - Enter a valid backup file name that should be created on the AS400 (example below = LTLOGICBK)</w:t>
      </w:r>
    </w:p>
    <w:p w:rsidR="0063482D" w:rsidRPr="0063482D" w:rsidRDefault="0063482D" w:rsidP="0063482D">
      <w:pPr>
        <w:spacing w:after="0"/>
        <w:rPr>
          <w:rFonts w:cs="Arial"/>
        </w:rPr>
      </w:pPr>
      <w:r w:rsidRPr="0063482D">
        <w:rPr>
          <w:rFonts w:cs="Arial"/>
          <w:b/>
        </w:rPr>
        <w:t>Include member(Y)</w:t>
      </w:r>
      <w:r w:rsidRPr="0063482D">
        <w:rPr>
          <w:rFonts w:cs="Arial"/>
        </w:rPr>
        <w:t xml:space="preserve"> – Enter a “Y” ONLY if the AS400 member name should be different from the file name</w:t>
      </w:r>
    </w:p>
    <w:p w:rsidR="0063482D" w:rsidRPr="0063482D" w:rsidRDefault="0063482D" w:rsidP="0063482D">
      <w:pPr>
        <w:spacing w:after="0"/>
        <w:rPr>
          <w:rFonts w:cs="Arial"/>
        </w:rPr>
      </w:pPr>
      <w:r w:rsidRPr="0063482D">
        <w:rPr>
          <w:rFonts w:cs="Arial"/>
          <w:b/>
        </w:rPr>
        <w:t xml:space="preserve">File-Use date(Y) </w:t>
      </w:r>
      <w:r w:rsidRPr="0063482D">
        <w:rPr>
          <w:rFonts w:cs="Arial"/>
        </w:rPr>
        <w:t xml:space="preserve">– Enter a “Y” if a date exists within the name of the AS400 file  </w:t>
      </w:r>
    </w:p>
    <w:p w:rsidR="0063482D" w:rsidRPr="0063482D" w:rsidRDefault="0063482D" w:rsidP="0063482D">
      <w:pPr>
        <w:spacing w:after="0"/>
        <w:rPr>
          <w:rFonts w:cs="Arial"/>
        </w:rPr>
      </w:pPr>
      <w:proofErr w:type="gramStart"/>
      <w:r w:rsidRPr="0063482D">
        <w:rPr>
          <w:rFonts w:cs="Arial"/>
          <w:b/>
        </w:rPr>
        <w:t>Member-Use date(Y)</w:t>
      </w:r>
      <w:r w:rsidRPr="0063482D">
        <w:rPr>
          <w:rFonts w:cs="Arial"/>
        </w:rPr>
        <w:t xml:space="preserve"> – See File-Use date above.</w:t>
      </w:r>
      <w:proofErr w:type="gramEnd"/>
      <w:r w:rsidRPr="0063482D">
        <w:rPr>
          <w:rFonts w:cs="Arial"/>
        </w:rPr>
        <w:t xml:space="preserve"> This field is only used if there is a date associated with the member name</w:t>
      </w:r>
    </w:p>
    <w:p w:rsidR="0063482D" w:rsidRPr="0063482D" w:rsidRDefault="0063482D" w:rsidP="0063482D">
      <w:pPr>
        <w:rPr>
          <w:rFonts w:cs="Arial"/>
        </w:rPr>
      </w:pPr>
    </w:p>
    <w:p w:rsidR="0063482D" w:rsidRDefault="0063482D" w:rsidP="0063482D">
      <w:pPr>
        <w:spacing w:after="0"/>
        <w:rPr>
          <w:rFonts w:cs="Arial"/>
        </w:rPr>
      </w:pPr>
      <w:r w:rsidRPr="0063482D">
        <w:rPr>
          <w:rFonts w:cs="Arial"/>
          <w:b/>
        </w:rPr>
        <w:t xml:space="preserve">NOTE: </w:t>
      </w:r>
      <w:r w:rsidRPr="0063482D">
        <w:rPr>
          <w:rFonts w:cs="Arial"/>
        </w:rPr>
        <w:t xml:space="preserve">All file names MUST follow standard file naming conventions to be considered valid. </w:t>
      </w:r>
    </w:p>
    <w:p w:rsidR="0063482D" w:rsidRDefault="0063482D" w:rsidP="0063482D">
      <w:pPr>
        <w:spacing w:after="0"/>
        <w:rPr>
          <w:rFonts w:cs="Arial"/>
        </w:rPr>
      </w:pPr>
      <w:r w:rsidRPr="0063482D">
        <w:rPr>
          <w:rFonts w:cs="Arial"/>
        </w:rPr>
        <w:t xml:space="preserve">Ex. AS400 file names can only be a max of 10 characters and cannot begin with a Q, keyboard character or number. FTP site file names cannot have certain keyboard characters in them. </w:t>
      </w:r>
    </w:p>
    <w:p w:rsidR="0063482D" w:rsidRPr="0063482D" w:rsidRDefault="0063482D" w:rsidP="0063482D">
      <w:pPr>
        <w:spacing w:after="0"/>
        <w:rPr>
          <w:rFonts w:cs="Arial"/>
        </w:rPr>
      </w:pPr>
    </w:p>
    <w:p w:rsidR="0063482D" w:rsidRDefault="0063482D" w:rsidP="0063482D">
      <w:pPr>
        <w:rPr>
          <w:rFonts w:cs="Arial"/>
        </w:rPr>
      </w:pPr>
      <w:r w:rsidRPr="0063482D">
        <w:rPr>
          <w:rFonts w:cs="Arial"/>
          <w:b/>
        </w:rPr>
        <w:t>NOTE:</w:t>
      </w:r>
      <w:r w:rsidRPr="0063482D">
        <w:rPr>
          <w:rFonts w:cs="Arial"/>
        </w:rPr>
        <w:t xml:space="preserve"> When a date is used in the file name – the date in the file name must be the exact date as the file that is being transmitted. </w:t>
      </w:r>
    </w:p>
    <w:p w:rsidR="0063482D" w:rsidRPr="0063482D" w:rsidRDefault="0063482D" w:rsidP="0063482D">
      <w:pPr>
        <w:rPr>
          <w:rFonts w:cs="Arial"/>
        </w:rPr>
      </w:pPr>
      <w:r w:rsidRPr="0063482D">
        <w:rPr>
          <w:rFonts w:cs="Arial"/>
          <w:b/>
        </w:rPr>
        <w:t>NOTE:</w:t>
      </w:r>
      <w:r w:rsidRPr="0063482D">
        <w:rPr>
          <w:rFonts w:cs="Arial"/>
        </w:rPr>
        <w:t xml:space="preserve"> Files are only transferred between the iSeries and your main FTP directory. FTP Sub folders cannot be used at this time.</w:t>
      </w:r>
    </w:p>
    <w:p w:rsidR="0063482D" w:rsidRPr="0063482D" w:rsidRDefault="0063482D" w:rsidP="0063482D">
      <w:pPr>
        <w:rPr>
          <w:sz w:val="22"/>
          <w:szCs w:val="21"/>
        </w:rPr>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Pr>
        <w:pStyle w:val="Heading2"/>
      </w:pPr>
    </w:p>
    <w:p w:rsidR="0016683E" w:rsidRDefault="0016683E" w:rsidP="0016683E"/>
    <w:p w:rsidR="00814727" w:rsidRDefault="00814727" w:rsidP="0016683E">
      <w:pPr>
        <w:pStyle w:val="Heading2"/>
      </w:pPr>
      <w:bookmarkStart w:id="1" w:name="_Toc508792951"/>
    </w:p>
    <w:p w:rsidR="0016683E" w:rsidRDefault="0016683E" w:rsidP="0016683E">
      <w:pPr>
        <w:pStyle w:val="Heading2"/>
      </w:pPr>
      <w:bookmarkStart w:id="2" w:name="_GoBack"/>
      <w:bookmarkEnd w:id="2"/>
      <w:r w:rsidRPr="0016683E">
        <w:t>F10-Process Immediately</w:t>
      </w:r>
      <w:bookmarkEnd w:id="1"/>
      <w:r>
        <w:t xml:space="preserve"> </w:t>
      </w:r>
    </w:p>
    <w:p w:rsidR="0016683E" w:rsidRDefault="0016683E" w:rsidP="0016683E">
      <w:proofErr w:type="gramStart"/>
      <w:r w:rsidRPr="0016683E">
        <w:t>Runs the process immediately instead of at a scheduled time.</w:t>
      </w:r>
      <w:proofErr w:type="gramEnd"/>
    </w:p>
    <w:p w:rsidR="0016683E" w:rsidRDefault="0016683E" w:rsidP="0016683E">
      <w:r>
        <w:t>Can be used to process 1 time files or files where the name changes from time to time.</w:t>
      </w:r>
    </w:p>
    <w:p w:rsidR="0016683E" w:rsidRDefault="0016683E" w:rsidP="0016683E">
      <w:r>
        <w:t>If there is a date extension associated with either file, you will be presented with this additional screen:</w:t>
      </w:r>
    </w:p>
    <w:p w:rsidR="0016683E" w:rsidRDefault="0016683E" w:rsidP="0016683E">
      <w:r>
        <w:rPr>
          <w:noProof/>
        </w:rPr>
        <w:drawing>
          <wp:inline distT="0" distB="0" distL="0" distR="0" wp14:anchorId="6BB1AC7C" wp14:editId="1A3313E0">
            <wp:extent cx="6400800" cy="406639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400800" cy="4066391"/>
                    </a:xfrm>
                    <a:prstGeom prst="rect">
                      <a:avLst/>
                    </a:prstGeom>
                  </pic:spPr>
                </pic:pic>
              </a:graphicData>
            </a:graphic>
          </wp:inline>
        </w:drawing>
      </w:r>
    </w:p>
    <w:p w:rsidR="0016683E" w:rsidRDefault="0016683E" w:rsidP="0016683E">
      <w:r>
        <w:t>You must manually enter the local and remote file names, including any date an</w:t>
      </w:r>
      <w:r>
        <w:t xml:space="preserve">d member/extension associated. </w:t>
      </w:r>
    </w:p>
    <w:p w:rsidR="0016683E" w:rsidRDefault="0016683E" w:rsidP="0016683E">
      <w:r w:rsidRPr="0016683E">
        <w:rPr>
          <w:b/>
        </w:rPr>
        <w:t>NOTE:</w:t>
      </w:r>
      <w:r>
        <w:t xml:space="preserve"> If there is no date extension associated with either file, you will not be promp</w:t>
      </w:r>
      <w:r>
        <w:t>ted to re-enter the file names.</w:t>
      </w:r>
    </w:p>
    <w:p w:rsidR="0016683E" w:rsidRDefault="0016683E" w:rsidP="0016683E">
      <w:r w:rsidRPr="0016683E">
        <w:rPr>
          <w:b/>
        </w:rPr>
        <w:t>NOTE:</w:t>
      </w:r>
      <w:r>
        <w:t xml:space="preserve"> If setting up a Process Immediately for the first time you must F12-Update before using the F10-Process Immediately feature.</w:t>
      </w:r>
    </w:p>
    <w:p w:rsidR="0016683E" w:rsidRDefault="0016683E" w:rsidP="0016683E"/>
    <w:p w:rsidR="00F426BD" w:rsidRDefault="00F426BD" w:rsidP="0016683E"/>
    <w:p w:rsidR="00F426BD" w:rsidRDefault="00F426BD" w:rsidP="0016683E"/>
    <w:p w:rsidR="00F426BD" w:rsidRDefault="00F426BD" w:rsidP="00F426BD">
      <w:pPr>
        <w:pStyle w:val="Heading2"/>
      </w:pPr>
      <w:bookmarkStart w:id="3" w:name="_Toc508792952"/>
      <w:r>
        <w:t>F8 –Log</w:t>
      </w:r>
      <w:bookmarkEnd w:id="3"/>
    </w:p>
    <w:p w:rsidR="00F426BD" w:rsidRDefault="00F426BD" w:rsidP="00F426BD">
      <w:r w:rsidRPr="00F426BD">
        <w:t>Specifics regarding the success or failure of the last time this job was processed</w:t>
      </w:r>
      <w:r>
        <w:t xml:space="preserve"> </w:t>
      </w:r>
    </w:p>
    <w:p w:rsidR="008A5DD5" w:rsidRDefault="00F426BD" w:rsidP="008A5DD5">
      <w:r>
        <w:rPr>
          <w:noProof/>
        </w:rPr>
        <w:drawing>
          <wp:inline distT="0" distB="0" distL="0" distR="0" wp14:anchorId="60D64663" wp14:editId="175722D4">
            <wp:extent cx="6400800" cy="39272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00800" cy="3927271"/>
                    </a:xfrm>
                    <a:prstGeom prst="rect">
                      <a:avLst/>
                    </a:prstGeom>
                  </pic:spPr>
                </pic:pic>
              </a:graphicData>
            </a:graphic>
          </wp:inline>
        </w:drawing>
      </w:r>
    </w:p>
    <w:p w:rsidR="008A5DD5" w:rsidRDefault="008A5DD5" w:rsidP="008A5DD5">
      <w:r>
        <w:rPr>
          <w:noProof/>
        </w:rPr>
        <w:drawing>
          <wp:inline distT="0" distB="0" distL="0" distR="0" wp14:anchorId="54502299" wp14:editId="214C29E4">
            <wp:extent cx="6400800" cy="21733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00800" cy="2173379"/>
                    </a:xfrm>
                    <a:prstGeom prst="rect">
                      <a:avLst/>
                    </a:prstGeom>
                  </pic:spPr>
                </pic:pic>
              </a:graphicData>
            </a:graphic>
          </wp:inline>
        </w:drawing>
      </w:r>
    </w:p>
    <w:p w:rsidR="008A5DD5" w:rsidRDefault="008A5DD5" w:rsidP="008A5DD5"/>
    <w:p w:rsidR="008A5DD5" w:rsidRDefault="008A5DD5" w:rsidP="008A5DD5"/>
    <w:p w:rsidR="008A5DD5" w:rsidRDefault="008A5DD5" w:rsidP="008A5DD5"/>
    <w:p w:rsidR="008A5DD5" w:rsidRDefault="008A5DD5" w:rsidP="008A5DD5">
      <w:pPr>
        <w:pStyle w:val="Heading2"/>
      </w:pPr>
      <w:bookmarkStart w:id="4" w:name="_Toc508792953"/>
      <w:r>
        <w:t>Trouble shooting</w:t>
      </w:r>
      <w:bookmarkEnd w:id="4"/>
    </w:p>
    <w:p w:rsidR="008A5DD5" w:rsidRDefault="008A5DD5" w:rsidP="008A5DD5">
      <w:pPr>
        <w:spacing w:after="0"/>
      </w:pPr>
      <w:r>
        <w:t xml:space="preserve">If your AS400 takes a power hit the FTP Job processes will need to be reset. </w:t>
      </w:r>
    </w:p>
    <w:p w:rsidR="008A5DD5" w:rsidRDefault="008A5DD5" w:rsidP="008A5DD5">
      <w:pPr>
        <w:spacing w:after="0"/>
      </w:pPr>
      <w:r>
        <w:t xml:space="preserve">Go into each job: </w:t>
      </w:r>
    </w:p>
    <w:p w:rsidR="008A5DD5" w:rsidRDefault="008A5DD5" w:rsidP="008A5DD5">
      <w:pPr>
        <w:spacing w:after="0"/>
      </w:pPr>
      <w:r>
        <w:t>Use 2-change</w:t>
      </w:r>
    </w:p>
    <w:p w:rsidR="008A5DD5" w:rsidRDefault="008A5DD5" w:rsidP="008A5DD5">
      <w:pPr>
        <w:spacing w:after="0"/>
      </w:pPr>
      <w:r>
        <w:t>Confirm day and time</w:t>
      </w:r>
    </w:p>
    <w:p w:rsidR="008A5DD5" w:rsidRDefault="008A5DD5" w:rsidP="008A5DD5">
      <w:pPr>
        <w:spacing w:after="0"/>
      </w:pPr>
      <w:r>
        <w:t>Hit F12</w:t>
      </w:r>
    </w:p>
    <w:p w:rsidR="008A5DD5" w:rsidRDefault="008A5DD5" w:rsidP="008A5DD5">
      <w:pPr>
        <w:spacing w:after="0"/>
      </w:pPr>
      <w:r>
        <w:t>This will reset the schedule for that FTP job</w:t>
      </w:r>
    </w:p>
    <w:p w:rsidR="008A5DD5" w:rsidRDefault="008A5DD5" w:rsidP="008A5DD5"/>
    <w:p w:rsidR="008A5DD5" w:rsidRDefault="008A5DD5" w:rsidP="008A5DD5">
      <w:r w:rsidRPr="008A5DD5">
        <w:rPr>
          <w:b/>
        </w:rPr>
        <w:t>NOTE:</w:t>
      </w:r>
      <w:r>
        <w:t xml:space="preserve">  Most FTP sites have security settings that prevent hackers from accessing the site. One of these features blocks any IP address that is perceived to be attacking it. To help prevent this blocking, we have</w:t>
      </w:r>
      <w:r>
        <w:t xml:space="preserve"> done the following fail safes:</w:t>
      </w:r>
    </w:p>
    <w:p w:rsidR="008A5DD5" w:rsidRDefault="008A5DD5" w:rsidP="008A5DD5">
      <w:r>
        <w:t xml:space="preserve">When multiple jobs are scheduled for the same date and time the system will add a 2 second </w:t>
      </w:r>
      <w:r>
        <w:t>delay when submitting each job.</w:t>
      </w:r>
    </w:p>
    <w:p w:rsidR="008A5DD5" w:rsidRDefault="008A5DD5" w:rsidP="008A5DD5">
      <w:r>
        <w:t xml:space="preserve">The system is designed to check the active jobs before submitting the next job. It will check up to 10 times before submitting the next job. If other jobs are still running after 10 checks, you will need to review the scheduled jobs and make changes. You can change the job processing time on each job to be 5 minutes apart.  </w:t>
      </w:r>
    </w:p>
    <w:p w:rsidR="008A5DD5" w:rsidRDefault="008A5DD5" w:rsidP="008A5DD5"/>
    <w:sectPr w:rsidR="008A5DD5" w:rsidSect="00D6387E">
      <w:headerReference w:type="default" r:id="rId15"/>
      <w:footerReference w:type="defaul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C5" w:rsidRDefault="00940FC5" w:rsidP="00B91794">
      <w:pPr>
        <w:spacing w:after="0" w:line="240" w:lineRule="auto"/>
      </w:pPr>
      <w:r>
        <w:separator/>
      </w:r>
    </w:p>
  </w:endnote>
  <w:endnote w:type="continuationSeparator" w:id="0">
    <w:p w:rsidR="00940FC5" w:rsidRDefault="00940FC5" w:rsidP="00B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Grande">
    <w:panose1 w:val="00000000000000000000"/>
    <w:charset w:val="00"/>
    <w:family w:val="swiss"/>
    <w:notTrueType/>
    <w:pitch w:val="default"/>
    <w:sig w:usb0="00000003" w:usb1="00000000" w:usb2="00000000" w:usb3="00000000" w:csb0="00000001" w:csb1="00000000"/>
  </w:font>
  <w:font w:name="Arial-Blac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ED" w:rsidRDefault="004D4FED" w:rsidP="00EA78AA">
    <w:pPr>
      <w:pStyle w:val="NormalWeb"/>
      <w:spacing w:before="0" w:beforeAutospacing="0" w:after="0" w:afterAutospacing="0"/>
      <w:rPr>
        <w:rFonts w:ascii="Arial" w:hAnsi="Arial" w:cs="Arial"/>
        <w:i/>
        <w:iCs/>
        <w:color w:val="000000" w:themeColor="text1"/>
        <w:kern w:val="24"/>
        <w:sz w:val="18"/>
        <w:szCs w:val="18"/>
      </w:rPr>
    </w:pPr>
    <w:r w:rsidRPr="00E2473F">
      <w:rPr>
        <w:rFonts w:ascii="Arial-Black" w:hAnsi="Arial-Black" w:cs="Arial-Black"/>
        <w:b/>
        <w:noProof/>
        <w:sz w:val="40"/>
        <w:szCs w:val="40"/>
      </w:rPr>
      <mc:AlternateContent>
        <mc:Choice Requires="wps">
          <w:drawing>
            <wp:anchor distT="0" distB="0" distL="114300" distR="114300" simplePos="0" relativeHeight="251665408" behindDoc="0" locked="0" layoutInCell="1" allowOverlap="1" wp14:anchorId="1CC84A76" wp14:editId="4ADD580C">
              <wp:simplePos x="0" y="0"/>
              <wp:positionH relativeFrom="column">
                <wp:posOffset>0</wp:posOffset>
              </wp:positionH>
              <wp:positionV relativeFrom="paragraph">
                <wp:posOffset>7620</wp:posOffset>
              </wp:positionV>
              <wp:extent cx="6410325" cy="9525"/>
              <wp:effectExtent l="19050" t="19050" r="28575" b="28575"/>
              <wp:wrapNone/>
              <wp:docPr id="4" name="Straight Connector 11"/>
              <wp:cNvGraphicFramePr/>
              <a:graphic xmlns:a="http://schemas.openxmlformats.org/drawingml/2006/main">
                <a:graphicData uri="http://schemas.microsoft.com/office/word/2010/wordprocessingShape">
                  <wps:wsp>
                    <wps:cNvCnPr/>
                    <wps:spPr>
                      <a:xfrm flipV="1">
                        <a:off x="0" y="0"/>
                        <a:ext cx="6410325" cy="9525"/>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50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" strokeweight="2.25pt">
              <v:stroke joinstyle="miter"/>
            </v:line>
          </w:pict>
        </mc:Fallback>
      </mc:AlternateContent>
    </w:r>
  </w:p>
  <w:p w:rsidR="004D4FED" w:rsidRDefault="004D4FED" w:rsidP="00EA78AA">
    <w:pPr>
      <w:pStyle w:val="NormalWeb"/>
      <w:spacing w:before="0" w:beforeAutospacing="0" w:after="0" w:afterAutospacing="0"/>
    </w:pPr>
    <w:r>
      <w:rPr>
        <w:rFonts w:ascii="Arial" w:hAnsi="Arial" w:cs="Arial"/>
        <w:i/>
        <w:iCs/>
        <w:color w:val="000000" w:themeColor="text1"/>
        <w:kern w:val="24"/>
        <w:sz w:val="18"/>
        <w:szCs w:val="18"/>
      </w:rPr>
      <w:t xml:space="preserve">© Copyright </w:t>
    </w:r>
    <w:r w:rsidR="00D6387E">
      <w:rPr>
        <w:rFonts w:ascii="Arial" w:hAnsi="Arial" w:cs="Arial"/>
        <w:i/>
        <w:iCs/>
        <w:color w:val="000000" w:themeColor="text1"/>
        <w:kern w:val="24"/>
        <w:sz w:val="18"/>
        <w:szCs w:val="18"/>
      </w:rPr>
      <w:t>201</w:t>
    </w:r>
    <w:r w:rsidR="008A5DD5">
      <w:rPr>
        <w:rFonts w:ascii="Arial" w:hAnsi="Arial" w:cs="Arial"/>
        <w:i/>
        <w:iCs/>
        <w:color w:val="000000" w:themeColor="text1"/>
        <w:kern w:val="24"/>
        <w:sz w:val="18"/>
        <w:szCs w:val="18"/>
      </w:rPr>
      <w:t>8</w:t>
    </w:r>
    <w:r>
      <w:rPr>
        <w:rFonts w:ascii="Arial" w:hAnsi="Arial" w:cs="Arial"/>
        <w:i/>
        <w:iCs/>
        <w:color w:val="000000" w:themeColor="text1"/>
        <w:kern w:val="24"/>
        <w:sz w:val="18"/>
        <w:szCs w:val="18"/>
      </w:rPr>
      <w:t xml:space="preserve"> – Quantrax Corporation, Inc.</w:t>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sidRPr="00014678">
      <w:rPr>
        <w:rFonts w:ascii="Arial" w:hAnsi="Arial" w:cs="Arial"/>
        <w:i/>
        <w:sz w:val="18"/>
        <w:szCs w:val="18"/>
      </w:rPr>
      <w:t xml:space="preserve">Page </w:t>
    </w:r>
    <w:r w:rsidRPr="00014678">
      <w:rPr>
        <w:rFonts w:ascii="Arial" w:hAnsi="Arial" w:cs="Arial"/>
        <w:bCs/>
        <w:i/>
        <w:sz w:val="18"/>
        <w:szCs w:val="18"/>
      </w:rPr>
      <w:fldChar w:fldCharType="begin"/>
    </w:r>
    <w:r w:rsidRPr="00014678">
      <w:rPr>
        <w:rFonts w:ascii="Arial" w:hAnsi="Arial" w:cs="Arial"/>
        <w:bCs/>
        <w:i/>
        <w:sz w:val="18"/>
        <w:szCs w:val="18"/>
      </w:rPr>
      <w:instrText xml:space="preserve"> PAGE </w:instrText>
    </w:r>
    <w:r w:rsidRPr="00014678">
      <w:rPr>
        <w:rFonts w:ascii="Arial" w:hAnsi="Arial" w:cs="Arial"/>
        <w:bCs/>
        <w:i/>
        <w:sz w:val="18"/>
        <w:szCs w:val="18"/>
      </w:rPr>
      <w:fldChar w:fldCharType="separate"/>
    </w:r>
    <w:r w:rsidR="00814727">
      <w:rPr>
        <w:rFonts w:ascii="Arial" w:hAnsi="Arial" w:cs="Arial"/>
        <w:bCs/>
        <w:i/>
        <w:noProof/>
        <w:sz w:val="18"/>
        <w:szCs w:val="18"/>
      </w:rPr>
      <w:t>9</w:t>
    </w:r>
    <w:r w:rsidRPr="00014678">
      <w:rPr>
        <w:rFonts w:ascii="Arial" w:hAnsi="Arial" w:cs="Arial"/>
        <w:bCs/>
        <w:i/>
        <w:sz w:val="18"/>
        <w:szCs w:val="18"/>
      </w:rPr>
      <w:fldChar w:fldCharType="end"/>
    </w:r>
    <w:r>
      <w:rPr>
        <w:rFonts w:ascii="Arial" w:hAnsi="Arial" w:cs="Arial"/>
        <w:i/>
        <w:iCs/>
        <w:color w:val="000000" w:themeColor="text1"/>
        <w:kern w:val="24"/>
        <w:sz w:val="18"/>
        <w:szCs w:val="18"/>
      </w:rPr>
      <w:t xml:space="preserve"> </w:t>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t xml:space="preserve">          </w:t>
    </w:r>
    <w:r w:rsidR="008A5DD5">
      <w:rPr>
        <w:rFonts w:ascii="Arial" w:hAnsi="Arial" w:cs="Arial"/>
        <w:i/>
        <w:iCs/>
        <w:color w:val="000000" w:themeColor="text1"/>
        <w:kern w:val="24"/>
        <w:sz w:val="18"/>
        <w:szCs w:val="18"/>
      </w:rPr>
      <w:t>March 14, 2018</w:t>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r>
      <w:rPr>
        <w:rFonts w:ascii="Arial" w:hAnsi="Arial" w:cs="Arial"/>
        <w:i/>
        <w:iCs/>
        <w:color w:val="000000" w:themeColor="text1"/>
        <w:kern w:val="24"/>
        <w:sz w:val="18"/>
        <w:szCs w:val="18"/>
      </w:rPr>
      <w:tab/>
    </w:r>
  </w:p>
  <w:p w:rsidR="004D4FED" w:rsidRDefault="004D4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ED" w:rsidRDefault="00D6387E" w:rsidP="0079534E">
    <w:pPr>
      <w:pStyle w:val="Footer"/>
    </w:pPr>
    <w:r>
      <w:rPr>
        <w:rFonts w:ascii="Arial" w:hAnsi="Arial" w:cs="Arial"/>
        <w:i/>
        <w:iCs/>
        <w:color w:val="000000" w:themeColor="text1"/>
        <w:kern w:val="24"/>
        <w:sz w:val="18"/>
        <w:szCs w:val="18"/>
      </w:rPr>
      <w:t>© Copyright 201</w:t>
    </w:r>
    <w:r w:rsidR="008A5DD5">
      <w:rPr>
        <w:rFonts w:ascii="Arial" w:hAnsi="Arial" w:cs="Arial"/>
        <w:i/>
        <w:iCs/>
        <w:color w:val="000000" w:themeColor="text1"/>
        <w:kern w:val="24"/>
        <w:sz w:val="18"/>
        <w:szCs w:val="18"/>
      </w:rPr>
      <w:t>8</w:t>
    </w:r>
    <w:r w:rsidR="004D4FED">
      <w:rPr>
        <w:rFonts w:ascii="Arial" w:hAnsi="Arial" w:cs="Arial"/>
        <w:i/>
        <w:iCs/>
        <w:color w:val="000000" w:themeColor="text1"/>
        <w:kern w:val="24"/>
        <w:sz w:val="18"/>
        <w:szCs w:val="18"/>
      </w:rPr>
      <w:t xml:space="preserve"> – Quantrax Corporation, Inc.</w:t>
    </w:r>
    <w:r w:rsidR="004D4FED">
      <w:rPr>
        <w:rFonts w:ascii="Arial" w:hAnsi="Arial" w:cs="Arial"/>
        <w:i/>
        <w:iCs/>
        <w:color w:val="000000" w:themeColor="text1"/>
        <w:kern w:val="24"/>
        <w:sz w:val="18"/>
        <w:szCs w:val="18"/>
      </w:rPr>
      <w:tab/>
    </w:r>
    <w:r w:rsidR="004D4FED">
      <w:rPr>
        <w:rFonts w:ascii="Arial" w:hAnsi="Arial" w:cs="Arial"/>
        <w:i/>
        <w:iCs/>
        <w:color w:val="000000" w:themeColor="text1"/>
        <w:kern w:val="24"/>
        <w:sz w:val="18"/>
        <w:szCs w:val="18"/>
      </w:rPr>
      <w:tab/>
    </w:r>
    <w:r w:rsidR="008A5DD5">
      <w:rPr>
        <w:rFonts w:ascii="Arial" w:hAnsi="Arial" w:cs="Arial"/>
        <w:i/>
        <w:iCs/>
        <w:color w:val="000000" w:themeColor="text1"/>
        <w:kern w:val="24"/>
        <w:sz w:val="18"/>
        <w:szCs w:val="18"/>
      </w:rPr>
      <w:t>March 14,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C5" w:rsidRDefault="00940FC5" w:rsidP="00B91794">
      <w:pPr>
        <w:spacing w:after="0" w:line="240" w:lineRule="auto"/>
      </w:pPr>
      <w:r>
        <w:separator/>
      </w:r>
    </w:p>
  </w:footnote>
  <w:footnote w:type="continuationSeparator" w:id="0">
    <w:p w:rsidR="00940FC5" w:rsidRDefault="00940FC5" w:rsidP="00B9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ED" w:rsidRDefault="004D4FED">
    <w:pPr>
      <w:pStyle w:val="Header"/>
    </w:pPr>
    <w:r w:rsidRPr="0063482D">
      <w:rPr>
        <w:rFonts w:ascii="Arial-Black" w:hAnsi="Arial-Black" w:cs="Arial-Black"/>
        <w:b/>
        <w:noProof/>
        <w:sz w:val="36"/>
        <w:szCs w:val="36"/>
      </w:rPr>
      <mc:AlternateContent>
        <mc:Choice Requires="wps">
          <w:drawing>
            <wp:anchor distT="0" distB="0" distL="114300" distR="114300" simplePos="0" relativeHeight="251663360" behindDoc="0" locked="0" layoutInCell="1" allowOverlap="1" wp14:anchorId="720B2D03" wp14:editId="31CAC5A0">
              <wp:simplePos x="0" y="0"/>
              <wp:positionH relativeFrom="column">
                <wp:posOffset>-10160</wp:posOffset>
              </wp:positionH>
              <wp:positionV relativeFrom="paragraph">
                <wp:posOffset>666115</wp:posOffset>
              </wp:positionV>
              <wp:extent cx="6410325" cy="9525"/>
              <wp:effectExtent l="19050" t="19050" r="28575" b="28575"/>
              <wp:wrapNone/>
              <wp:docPr id="12" name="Straight Connector 11"/>
              <wp:cNvGraphicFramePr/>
              <a:graphic xmlns:a="http://schemas.openxmlformats.org/drawingml/2006/main">
                <a:graphicData uri="http://schemas.microsoft.com/office/word/2010/wordprocessingShape">
                  <wps:wsp>
                    <wps:cNvCnPr/>
                    <wps:spPr>
                      <a:xfrm flipV="1">
                        <a:off x="0" y="0"/>
                        <a:ext cx="6410325" cy="9525"/>
                      </a:xfrm>
                      <a:prstGeom prst="line">
                        <a:avLst/>
                      </a:prstGeom>
                      <a:ln w="28575">
                        <a:gradFill flip="none" rotWithShape="1">
                          <a:gsLst>
                            <a:gs pos="0">
                              <a:srgbClr val="002060"/>
                            </a:gs>
                            <a:gs pos="50000">
                              <a:schemeClr val="accent5">
                                <a:lumMod val="40000"/>
                                <a:lumOff val="60000"/>
                              </a:schemeClr>
                            </a:gs>
                            <a:gs pos="100000">
                              <a:schemeClr val="tx1"/>
                            </a:gs>
                          </a:gsLst>
                          <a:path path="circl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52.45pt" to="503.9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" strokeweight="2.25pt">
              <v:stroke joinstyle="miter"/>
            </v:line>
          </w:pict>
        </mc:Fallback>
      </mc:AlternateContent>
    </w:r>
    <w:r w:rsidR="0063482D" w:rsidRPr="0063482D">
      <w:rPr>
        <w:rFonts w:ascii="Arial-Black" w:hAnsi="Arial-Black" w:cs="Arial-Black"/>
        <w:b/>
        <w:sz w:val="36"/>
        <w:szCs w:val="36"/>
      </w:rPr>
      <w:t>FTP Job Processing</w:t>
    </w:r>
    <w:r w:rsidRPr="0063482D">
      <w:rPr>
        <w:sz w:val="36"/>
        <w:szCs w:val="36"/>
      </w:rPr>
      <w:t>®</w:t>
    </w:r>
    <w:r w:rsidRPr="0063482D">
      <w:rPr>
        <w:rFonts w:ascii="Arial-Black" w:hAnsi="Arial-Black" w:cs="Arial-Black"/>
        <w:b/>
        <w:sz w:val="36"/>
        <w:szCs w:val="36"/>
      </w:rPr>
      <w:t xml:space="preserve"> - User Guide</w:t>
    </w:r>
    <w:r>
      <w:rPr>
        <w:rFonts w:ascii="Arial-Black" w:hAnsi="Arial-Black" w:cs="Arial-Black"/>
        <w:b/>
        <w:sz w:val="32"/>
        <w:szCs w:val="32"/>
      </w:rPr>
      <w:t xml:space="preserve">   </w:t>
    </w:r>
    <w:r>
      <w:rPr>
        <w:rFonts w:ascii="Arial-Black" w:hAnsi="Arial-Black" w:cs="Arial-Black"/>
        <w:b/>
        <w:sz w:val="32"/>
        <w:szCs w:val="32"/>
      </w:rPr>
      <w:tab/>
      <w:t xml:space="preserve">    </w:t>
    </w:r>
    <w:r>
      <w:rPr>
        <w:noProof/>
      </w:rPr>
      <w:t xml:space="preserve">          </w:t>
    </w:r>
    <w:r>
      <w:rPr>
        <w:noProof/>
      </w:rPr>
      <w:drawing>
        <wp:inline distT="0" distB="0" distL="0" distR="0" wp14:anchorId="3362423C" wp14:editId="5B93C2CC">
          <wp:extent cx="1591056" cy="6400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QuantraxLogo.png"/>
                  <pic:cNvPicPr/>
                </pic:nvPicPr>
                <pic:blipFill>
                  <a:blip r:embed="rId1">
                    <a:extLst>
                      <a:ext uri="{28A0092B-C50C-407E-A947-70E740481C1C}">
                        <a14:useLocalDpi xmlns:a14="http://schemas.microsoft.com/office/drawing/2010/main" val="0"/>
                      </a:ext>
                    </a:extLst>
                  </a:blip>
                  <a:stretch>
                    <a:fillRect/>
                  </a:stretch>
                </pic:blipFill>
                <pic:spPr>
                  <a:xfrm>
                    <a:off x="0" y="0"/>
                    <a:ext cx="1591056" cy="640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43E"/>
    <w:multiLevelType w:val="hybridMultilevel"/>
    <w:tmpl w:val="44C223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503A32"/>
    <w:multiLevelType w:val="hybridMultilevel"/>
    <w:tmpl w:val="6FEAD0A8"/>
    <w:lvl w:ilvl="0" w:tplc="B3B4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25D20"/>
    <w:multiLevelType w:val="hybridMultilevel"/>
    <w:tmpl w:val="0360F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AB194C"/>
    <w:multiLevelType w:val="hybridMultilevel"/>
    <w:tmpl w:val="55621210"/>
    <w:lvl w:ilvl="0" w:tplc="652484EC">
      <w:start w:val="1"/>
      <w:numFmt w:val="bullet"/>
      <w:lvlText w:val="•"/>
      <w:lvlJc w:val="left"/>
      <w:pPr>
        <w:ind w:left="81" w:hanging="82"/>
      </w:pPr>
      <w:rPr>
        <w:rFonts w:ascii="Times New Roman" w:eastAsia="Times New Roman" w:hAnsi="Times New Roman" w:cs="Times New Roman" w:hint="default"/>
        <w:w w:val="122"/>
      </w:rPr>
    </w:lvl>
    <w:lvl w:ilvl="1" w:tplc="D31C705A">
      <w:start w:val="1"/>
      <w:numFmt w:val="bullet"/>
      <w:lvlText w:val="•"/>
      <w:lvlJc w:val="left"/>
      <w:pPr>
        <w:ind w:left="180" w:hanging="82"/>
      </w:pPr>
      <w:rPr>
        <w:rFonts w:hint="default"/>
      </w:rPr>
    </w:lvl>
    <w:lvl w:ilvl="2" w:tplc="C986A2F2">
      <w:start w:val="1"/>
      <w:numFmt w:val="bullet"/>
      <w:lvlText w:val="•"/>
      <w:lvlJc w:val="left"/>
      <w:pPr>
        <w:ind w:left="312" w:hanging="82"/>
      </w:pPr>
      <w:rPr>
        <w:rFonts w:hint="default"/>
      </w:rPr>
    </w:lvl>
    <w:lvl w:ilvl="3" w:tplc="B442C912">
      <w:start w:val="1"/>
      <w:numFmt w:val="bullet"/>
      <w:lvlText w:val="•"/>
      <w:lvlJc w:val="left"/>
      <w:pPr>
        <w:ind w:left="444" w:hanging="82"/>
      </w:pPr>
      <w:rPr>
        <w:rFonts w:hint="default"/>
      </w:rPr>
    </w:lvl>
    <w:lvl w:ilvl="4" w:tplc="75001622">
      <w:start w:val="1"/>
      <w:numFmt w:val="bullet"/>
      <w:lvlText w:val="•"/>
      <w:lvlJc w:val="left"/>
      <w:pPr>
        <w:ind w:left="576" w:hanging="82"/>
      </w:pPr>
      <w:rPr>
        <w:rFonts w:hint="default"/>
      </w:rPr>
    </w:lvl>
    <w:lvl w:ilvl="5" w:tplc="9990B56C">
      <w:start w:val="1"/>
      <w:numFmt w:val="bullet"/>
      <w:lvlText w:val="•"/>
      <w:lvlJc w:val="left"/>
      <w:pPr>
        <w:ind w:left="708" w:hanging="82"/>
      </w:pPr>
      <w:rPr>
        <w:rFonts w:hint="default"/>
      </w:rPr>
    </w:lvl>
    <w:lvl w:ilvl="6" w:tplc="717413C2">
      <w:start w:val="1"/>
      <w:numFmt w:val="bullet"/>
      <w:lvlText w:val="•"/>
      <w:lvlJc w:val="left"/>
      <w:pPr>
        <w:ind w:left="840" w:hanging="82"/>
      </w:pPr>
      <w:rPr>
        <w:rFonts w:hint="default"/>
      </w:rPr>
    </w:lvl>
    <w:lvl w:ilvl="7" w:tplc="471C789A">
      <w:start w:val="1"/>
      <w:numFmt w:val="bullet"/>
      <w:lvlText w:val="•"/>
      <w:lvlJc w:val="left"/>
      <w:pPr>
        <w:ind w:left="972" w:hanging="82"/>
      </w:pPr>
      <w:rPr>
        <w:rFonts w:hint="default"/>
      </w:rPr>
    </w:lvl>
    <w:lvl w:ilvl="8" w:tplc="1A14C3BE">
      <w:start w:val="1"/>
      <w:numFmt w:val="bullet"/>
      <w:lvlText w:val="•"/>
      <w:lvlJc w:val="left"/>
      <w:pPr>
        <w:ind w:left="1104" w:hanging="82"/>
      </w:pPr>
      <w:rPr>
        <w:rFonts w:hint="default"/>
      </w:rPr>
    </w:lvl>
  </w:abstractNum>
  <w:abstractNum w:abstractNumId="4">
    <w:nsid w:val="08887E0D"/>
    <w:multiLevelType w:val="hybridMultilevel"/>
    <w:tmpl w:val="3380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12B9B"/>
    <w:multiLevelType w:val="hybridMultilevel"/>
    <w:tmpl w:val="4E72F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4E0DAB"/>
    <w:multiLevelType w:val="hybridMultilevel"/>
    <w:tmpl w:val="FE24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36F13"/>
    <w:multiLevelType w:val="hybridMultilevel"/>
    <w:tmpl w:val="10084522"/>
    <w:lvl w:ilvl="0" w:tplc="B3B4861A">
      <w:start w:val="1"/>
      <w:numFmt w:val="decimal"/>
      <w:lvlText w:val="%1."/>
      <w:lvlJc w:val="left"/>
      <w:pPr>
        <w:ind w:left="4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6B00F37"/>
    <w:multiLevelType w:val="hybridMultilevel"/>
    <w:tmpl w:val="DDBADBE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87611EB"/>
    <w:multiLevelType w:val="hybridMultilevel"/>
    <w:tmpl w:val="428E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028BC"/>
    <w:multiLevelType w:val="hybridMultilevel"/>
    <w:tmpl w:val="3A46D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5A61F6"/>
    <w:multiLevelType w:val="hybridMultilevel"/>
    <w:tmpl w:val="AD62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A41BF"/>
    <w:multiLevelType w:val="hybridMultilevel"/>
    <w:tmpl w:val="3044F3D0"/>
    <w:lvl w:ilvl="0" w:tplc="987EC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243DE"/>
    <w:multiLevelType w:val="hybridMultilevel"/>
    <w:tmpl w:val="9F6441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9356744"/>
    <w:multiLevelType w:val="hybridMultilevel"/>
    <w:tmpl w:val="F22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6057E2"/>
    <w:multiLevelType w:val="hybridMultilevel"/>
    <w:tmpl w:val="75B88AEC"/>
    <w:lvl w:ilvl="0" w:tplc="75B07C60">
      <w:start w:val="1"/>
      <w:numFmt w:val="bullet"/>
      <w:lvlText w:val=""/>
      <w:lvlJc w:val="left"/>
      <w:pPr>
        <w:tabs>
          <w:tab w:val="num" w:pos="288"/>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3DDC5518"/>
    <w:multiLevelType w:val="hybridMultilevel"/>
    <w:tmpl w:val="A8D68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331D3F"/>
    <w:multiLevelType w:val="hybridMultilevel"/>
    <w:tmpl w:val="AFF85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604F87"/>
    <w:multiLevelType w:val="hybridMultilevel"/>
    <w:tmpl w:val="2142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062C13"/>
    <w:multiLevelType w:val="hybridMultilevel"/>
    <w:tmpl w:val="23DE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2814CB"/>
    <w:multiLevelType w:val="hybridMultilevel"/>
    <w:tmpl w:val="F616343C"/>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D5D0A"/>
    <w:multiLevelType w:val="hybridMultilevel"/>
    <w:tmpl w:val="1DE0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857D31"/>
    <w:multiLevelType w:val="hybridMultilevel"/>
    <w:tmpl w:val="066EF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B404AA"/>
    <w:multiLevelType w:val="hybridMultilevel"/>
    <w:tmpl w:val="606A6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36029B"/>
    <w:multiLevelType w:val="hybridMultilevel"/>
    <w:tmpl w:val="5BF41374"/>
    <w:lvl w:ilvl="0" w:tplc="B3B4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8E6BFD"/>
    <w:multiLevelType w:val="hybridMultilevel"/>
    <w:tmpl w:val="33E8A25C"/>
    <w:lvl w:ilvl="0" w:tplc="0C7690CE">
      <w:start w:val="1"/>
      <w:numFmt w:val="bullet"/>
      <w:lvlText w:val="•"/>
      <w:lvlJc w:val="left"/>
      <w:pPr>
        <w:ind w:left="820" w:hanging="360"/>
      </w:pPr>
      <w:rPr>
        <w:rFonts w:ascii="Arial" w:eastAsia="Arial" w:hAnsi="Arial" w:cs="Arial" w:hint="default"/>
        <w:w w:val="100"/>
        <w:sz w:val="24"/>
        <w:szCs w:val="24"/>
      </w:rPr>
    </w:lvl>
    <w:lvl w:ilvl="1" w:tplc="AE00A768">
      <w:start w:val="1"/>
      <w:numFmt w:val="bullet"/>
      <w:lvlText w:val="•"/>
      <w:lvlJc w:val="left"/>
      <w:pPr>
        <w:ind w:left="1180" w:hanging="360"/>
      </w:pPr>
      <w:rPr>
        <w:rFonts w:ascii="Arial" w:eastAsia="Arial" w:hAnsi="Arial" w:cs="Arial" w:hint="default"/>
        <w:spacing w:val="-15"/>
        <w:w w:val="100"/>
        <w:sz w:val="24"/>
        <w:szCs w:val="24"/>
      </w:rPr>
    </w:lvl>
    <w:lvl w:ilvl="2" w:tplc="CEC27364">
      <w:start w:val="1"/>
      <w:numFmt w:val="bullet"/>
      <w:lvlText w:val="•"/>
      <w:lvlJc w:val="left"/>
      <w:pPr>
        <w:ind w:left="2033" w:hanging="360"/>
      </w:pPr>
      <w:rPr>
        <w:rFonts w:hint="default"/>
      </w:rPr>
    </w:lvl>
    <w:lvl w:ilvl="3" w:tplc="39749B4A">
      <w:start w:val="1"/>
      <w:numFmt w:val="bullet"/>
      <w:lvlText w:val="•"/>
      <w:lvlJc w:val="left"/>
      <w:pPr>
        <w:ind w:left="2886" w:hanging="360"/>
      </w:pPr>
      <w:rPr>
        <w:rFonts w:hint="default"/>
      </w:rPr>
    </w:lvl>
    <w:lvl w:ilvl="4" w:tplc="F8128E6A">
      <w:start w:val="1"/>
      <w:numFmt w:val="bullet"/>
      <w:lvlText w:val="•"/>
      <w:lvlJc w:val="left"/>
      <w:pPr>
        <w:ind w:left="3740" w:hanging="360"/>
      </w:pPr>
      <w:rPr>
        <w:rFonts w:hint="default"/>
      </w:rPr>
    </w:lvl>
    <w:lvl w:ilvl="5" w:tplc="E7820B44">
      <w:start w:val="1"/>
      <w:numFmt w:val="bullet"/>
      <w:lvlText w:val="•"/>
      <w:lvlJc w:val="left"/>
      <w:pPr>
        <w:ind w:left="4593" w:hanging="360"/>
      </w:pPr>
      <w:rPr>
        <w:rFonts w:hint="default"/>
      </w:rPr>
    </w:lvl>
    <w:lvl w:ilvl="6" w:tplc="AE2C3BD0">
      <w:start w:val="1"/>
      <w:numFmt w:val="bullet"/>
      <w:lvlText w:val="•"/>
      <w:lvlJc w:val="left"/>
      <w:pPr>
        <w:ind w:left="5446" w:hanging="360"/>
      </w:pPr>
      <w:rPr>
        <w:rFonts w:hint="default"/>
      </w:rPr>
    </w:lvl>
    <w:lvl w:ilvl="7" w:tplc="F44CD05A">
      <w:start w:val="1"/>
      <w:numFmt w:val="bullet"/>
      <w:lvlText w:val="•"/>
      <w:lvlJc w:val="left"/>
      <w:pPr>
        <w:ind w:left="6300" w:hanging="360"/>
      </w:pPr>
      <w:rPr>
        <w:rFonts w:hint="default"/>
      </w:rPr>
    </w:lvl>
    <w:lvl w:ilvl="8" w:tplc="CCD6ACC2">
      <w:start w:val="1"/>
      <w:numFmt w:val="bullet"/>
      <w:lvlText w:val="•"/>
      <w:lvlJc w:val="left"/>
      <w:pPr>
        <w:ind w:left="7153" w:hanging="360"/>
      </w:pPr>
      <w:rPr>
        <w:rFonts w:hint="default"/>
      </w:rPr>
    </w:lvl>
  </w:abstractNum>
  <w:abstractNum w:abstractNumId="26">
    <w:nsid w:val="5DA54FCF"/>
    <w:multiLevelType w:val="hybridMultilevel"/>
    <w:tmpl w:val="126E8DE2"/>
    <w:lvl w:ilvl="0" w:tplc="987EC7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DA43DD"/>
    <w:multiLevelType w:val="hybridMultilevel"/>
    <w:tmpl w:val="867CBF62"/>
    <w:lvl w:ilvl="0" w:tplc="A796BDD2">
      <w:start w:val="1"/>
      <w:numFmt w:val="bullet"/>
      <w:lvlText w:val=""/>
      <w:lvlJc w:val="left"/>
      <w:pPr>
        <w:ind w:left="820" w:hanging="360"/>
      </w:pPr>
      <w:rPr>
        <w:rFonts w:ascii="Symbol" w:eastAsia="Symbol" w:hAnsi="Symbol" w:cs="Symbol" w:hint="default"/>
        <w:w w:val="100"/>
        <w:position w:val="4"/>
        <w:sz w:val="22"/>
        <w:szCs w:val="22"/>
      </w:rPr>
    </w:lvl>
    <w:lvl w:ilvl="1" w:tplc="BC4431BA">
      <w:start w:val="1"/>
      <w:numFmt w:val="bullet"/>
      <w:lvlText w:val="•"/>
      <w:lvlJc w:val="left"/>
      <w:pPr>
        <w:ind w:left="1624" w:hanging="360"/>
      </w:pPr>
      <w:rPr>
        <w:rFonts w:hint="default"/>
      </w:rPr>
    </w:lvl>
    <w:lvl w:ilvl="2" w:tplc="0F4293FA">
      <w:start w:val="1"/>
      <w:numFmt w:val="bullet"/>
      <w:lvlText w:val="•"/>
      <w:lvlJc w:val="left"/>
      <w:pPr>
        <w:ind w:left="2428" w:hanging="360"/>
      </w:pPr>
      <w:rPr>
        <w:rFonts w:hint="default"/>
      </w:rPr>
    </w:lvl>
    <w:lvl w:ilvl="3" w:tplc="53649D06">
      <w:start w:val="1"/>
      <w:numFmt w:val="bullet"/>
      <w:lvlText w:val="•"/>
      <w:lvlJc w:val="left"/>
      <w:pPr>
        <w:ind w:left="3232" w:hanging="360"/>
      </w:pPr>
      <w:rPr>
        <w:rFonts w:hint="default"/>
      </w:rPr>
    </w:lvl>
    <w:lvl w:ilvl="4" w:tplc="96EA24A0">
      <w:start w:val="1"/>
      <w:numFmt w:val="bullet"/>
      <w:lvlText w:val="•"/>
      <w:lvlJc w:val="left"/>
      <w:pPr>
        <w:ind w:left="4036" w:hanging="360"/>
      </w:pPr>
      <w:rPr>
        <w:rFonts w:hint="default"/>
      </w:rPr>
    </w:lvl>
    <w:lvl w:ilvl="5" w:tplc="8FF65DF4">
      <w:start w:val="1"/>
      <w:numFmt w:val="bullet"/>
      <w:lvlText w:val="•"/>
      <w:lvlJc w:val="left"/>
      <w:pPr>
        <w:ind w:left="4840" w:hanging="360"/>
      </w:pPr>
      <w:rPr>
        <w:rFonts w:hint="default"/>
      </w:rPr>
    </w:lvl>
    <w:lvl w:ilvl="6" w:tplc="C710673E">
      <w:start w:val="1"/>
      <w:numFmt w:val="bullet"/>
      <w:lvlText w:val="•"/>
      <w:lvlJc w:val="left"/>
      <w:pPr>
        <w:ind w:left="5644" w:hanging="360"/>
      </w:pPr>
      <w:rPr>
        <w:rFonts w:hint="default"/>
      </w:rPr>
    </w:lvl>
    <w:lvl w:ilvl="7" w:tplc="17FC6160">
      <w:start w:val="1"/>
      <w:numFmt w:val="bullet"/>
      <w:lvlText w:val="•"/>
      <w:lvlJc w:val="left"/>
      <w:pPr>
        <w:ind w:left="6448" w:hanging="360"/>
      </w:pPr>
      <w:rPr>
        <w:rFonts w:hint="default"/>
      </w:rPr>
    </w:lvl>
    <w:lvl w:ilvl="8" w:tplc="FC56205C">
      <w:start w:val="1"/>
      <w:numFmt w:val="bullet"/>
      <w:lvlText w:val="•"/>
      <w:lvlJc w:val="left"/>
      <w:pPr>
        <w:ind w:left="7252" w:hanging="360"/>
      </w:pPr>
      <w:rPr>
        <w:rFonts w:hint="default"/>
      </w:rPr>
    </w:lvl>
  </w:abstractNum>
  <w:abstractNum w:abstractNumId="28">
    <w:nsid w:val="600C656D"/>
    <w:multiLevelType w:val="hybridMultilevel"/>
    <w:tmpl w:val="AD784616"/>
    <w:lvl w:ilvl="0" w:tplc="3340A7A4">
      <w:start w:val="1"/>
      <w:numFmt w:val="bullet"/>
      <w:lvlText w:val="•"/>
      <w:lvlJc w:val="left"/>
      <w:pPr>
        <w:ind w:left="81" w:hanging="82"/>
      </w:pPr>
      <w:rPr>
        <w:rFonts w:ascii="Arial" w:eastAsia="Arial" w:hAnsi="Arial" w:cs="Arial" w:hint="default"/>
        <w:color w:val="5D5D5D"/>
        <w:w w:val="132"/>
        <w:sz w:val="10"/>
        <w:szCs w:val="10"/>
      </w:rPr>
    </w:lvl>
    <w:lvl w:ilvl="1" w:tplc="AB069F56">
      <w:start w:val="1"/>
      <w:numFmt w:val="bullet"/>
      <w:lvlText w:val="•"/>
      <w:lvlJc w:val="left"/>
      <w:pPr>
        <w:ind w:left="215" w:hanging="82"/>
      </w:pPr>
      <w:rPr>
        <w:rFonts w:hint="default"/>
      </w:rPr>
    </w:lvl>
    <w:lvl w:ilvl="2" w:tplc="1316BA5C">
      <w:start w:val="1"/>
      <w:numFmt w:val="bullet"/>
      <w:lvlText w:val="•"/>
      <w:lvlJc w:val="left"/>
      <w:pPr>
        <w:ind w:left="350" w:hanging="82"/>
      </w:pPr>
      <w:rPr>
        <w:rFonts w:hint="default"/>
      </w:rPr>
    </w:lvl>
    <w:lvl w:ilvl="3" w:tplc="D388B74E">
      <w:start w:val="1"/>
      <w:numFmt w:val="bullet"/>
      <w:lvlText w:val="•"/>
      <w:lvlJc w:val="left"/>
      <w:pPr>
        <w:ind w:left="485" w:hanging="82"/>
      </w:pPr>
      <w:rPr>
        <w:rFonts w:hint="default"/>
      </w:rPr>
    </w:lvl>
    <w:lvl w:ilvl="4" w:tplc="A192D3DA">
      <w:start w:val="1"/>
      <w:numFmt w:val="bullet"/>
      <w:lvlText w:val="•"/>
      <w:lvlJc w:val="left"/>
      <w:pPr>
        <w:ind w:left="620" w:hanging="82"/>
      </w:pPr>
      <w:rPr>
        <w:rFonts w:hint="default"/>
      </w:rPr>
    </w:lvl>
    <w:lvl w:ilvl="5" w:tplc="DD602B68">
      <w:start w:val="1"/>
      <w:numFmt w:val="bullet"/>
      <w:lvlText w:val="•"/>
      <w:lvlJc w:val="left"/>
      <w:pPr>
        <w:ind w:left="756" w:hanging="82"/>
      </w:pPr>
      <w:rPr>
        <w:rFonts w:hint="default"/>
      </w:rPr>
    </w:lvl>
    <w:lvl w:ilvl="6" w:tplc="7DD4B532">
      <w:start w:val="1"/>
      <w:numFmt w:val="bullet"/>
      <w:lvlText w:val="•"/>
      <w:lvlJc w:val="left"/>
      <w:pPr>
        <w:ind w:left="891" w:hanging="82"/>
      </w:pPr>
      <w:rPr>
        <w:rFonts w:hint="default"/>
      </w:rPr>
    </w:lvl>
    <w:lvl w:ilvl="7" w:tplc="D52CB192">
      <w:start w:val="1"/>
      <w:numFmt w:val="bullet"/>
      <w:lvlText w:val="•"/>
      <w:lvlJc w:val="left"/>
      <w:pPr>
        <w:ind w:left="1026" w:hanging="82"/>
      </w:pPr>
      <w:rPr>
        <w:rFonts w:hint="default"/>
      </w:rPr>
    </w:lvl>
    <w:lvl w:ilvl="8" w:tplc="B936F5D0">
      <w:start w:val="1"/>
      <w:numFmt w:val="bullet"/>
      <w:lvlText w:val="•"/>
      <w:lvlJc w:val="left"/>
      <w:pPr>
        <w:ind w:left="1161" w:hanging="82"/>
      </w:pPr>
      <w:rPr>
        <w:rFonts w:hint="default"/>
      </w:rPr>
    </w:lvl>
  </w:abstractNum>
  <w:abstractNum w:abstractNumId="29">
    <w:nsid w:val="61956C54"/>
    <w:multiLevelType w:val="hybridMultilevel"/>
    <w:tmpl w:val="AF42FCA2"/>
    <w:lvl w:ilvl="0" w:tplc="6CEE71F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71C5D50"/>
    <w:multiLevelType w:val="hybridMultilevel"/>
    <w:tmpl w:val="0846C886"/>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D30A61"/>
    <w:multiLevelType w:val="hybridMultilevel"/>
    <w:tmpl w:val="55E8052E"/>
    <w:lvl w:ilvl="0" w:tplc="892AB3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E00A7F"/>
    <w:multiLevelType w:val="hybridMultilevel"/>
    <w:tmpl w:val="BB8E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6E25CE"/>
    <w:multiLevelType w:val="hybridMultilevel"/>
    <w:tmpl w:val="213EBEA2"/>
    <w:lvl w:ilvl="0" w:tplc="F8C2B37C">
      <w:start w:val="1"/>
      <w:numFmt w:val="bullet"/>
      <w:lvlText w:val="•"/>
      <w:lvlJc w:val="left"/>
      <w:pPr>
        <w:ind w:left="96" w:hanging="96"/>
      </w:pPr>
      <w:rPr>
        <w:rFonts w:ascii="Times New Roman" w:eastAsia="Times New Roman" w:hAnsi="Times New Roman" w:cs="Times New Roman" w:hint="default"/>
        <w:color w:val="727274"/>
        <w:w w:val="122"/>
        <w:sz w:val="11"/>
        <w:szCs w:val="11"/>
      </w:rPr>
    </w:lvl>
    <w:lvl w:ilvl="1" w:tplc="08F4FAE4">
      <w:start w:val="1"/>
      <w:numFmt w:val="bullet"/>
      <w:lvlText w:val="•"/>
      <w:lvlJc w:val="left"/>
      <w:pPr>
        <w:ind w:left="191" w:hanging="96"/>
      </w:pPr>
      <w:rPr>
        <w:rFonts w:hint="default"/>
      </w:rPr>
    </w:lvl>
    <w:lvl w:ilvl="2" w:tplc="82EADA42">
      <w:start w:val="1"/>
      <w:numFmt w:val="bullet"/>
      <w:lvlText w:val="•"/>
      <w:lvlJc w:val="left"/>
      <w:pPr>
        <w:ind w:left="282" w:hanging="96"/>
      </w:pPr>
      <w:rPr>
        <w:rFonts w:hint="default"/>
      </w:rPr>
    </w:lvl>
    <w:lvl w:ilvl="3" w:tplc="C82AAEC0">
      <w:start w:val="1"/>
      <w:numFmt w:val="bullet"/>
      <w:lvlText w:val="•"/>
      <w:lvlJc w:val="left"/>
      <w:pPr>
        <w:ind w:left="373" w:hanging="96"/>
      </w:pPr>
      <w:rPr>
        <w:rFonts w:hint="default"/>
      </w:rPr>
    </w:lvl>
    <w:lvl w:ilvl="4" w:tplc="A530C1F6">
      <w:start w:val="1"/>
      <w:numFmt w:val="bullet"/>
      <w:lvlText w:val="•"/>
      <w:lvlJc w:val="left"/>
      <w:pPr>
        <w:ind w:left="464" w:hanging="96"/>
      </w:pPr>
      <w:rPr>
        <w:rFonts w:hint="default"/>
      </w:rPr>
    </w:lvl>
    <w:lvl w:ilvl="5" w:tplc="7CFC5706">
      <w:start w:val="1"/>
      <w:numFmt w:val="bullet"/>
      <w:lvlText w:val="•"/>
      <w:lvlJc w:val="left"/>
      <w:pPr>
        <w:ind w:left="556" w:hanging="96"/>
      </w:pPr>
      <w:rPr>
        <w:rFonts w:hint="default"/>
      </w:rPr>
    </w:lvl>
    <w:lvl w:ilvl="6" w:tplc="F182CB26">
      <w:start w:val="1"/>
      <w:numFmt w:val="bullet"/>
      <w:lvlText w:val="•"/>
      <w:lvlJc w:val="left"/>
      <w:pPr>
        <w:ind w:left="647" w:hanging="96"/>
      </w:pPr>
      <w:rPr>
        <w:rFonts w:hint="default"/>
      </w:rPr>
    </w:lvl>
    <w:lvl w:ilvl="7" w:tplc="2B62C368">
      <w:start w:val="1"/>
      <w:numFmt w:val="bullet"/>
      <w:lvlText w:val="•"/>
      <w:lvlJc w:val="left"/>
      <w:pPr>
        <w:ind w:left="738" w:hanging="96"/>
      </w:pPr>
      <w:rPr>
        <w:rFonts w:hint="default"/>
      </w:rPr>
    </w:lvl>
    <w:lvl w:ilvl="8" w:tplc="02C00204">
      <w:start w:val="1"/>
      <w:numFmt w:val="bullet"/>
      <w:lvlText w:val="•"/>
      <w:lvlJc w:val="left"/>
      <w:pPr>
        <w:ind w:left="829" w:hanging="96"/>
      </w:pPr>
      <w:rPr>
        <w:rFonts w:hint="default"/>
      </w:rPr>
    </w:lvl>
  </w:abstractNum>
  <w:abstractNum w:abstractNumId="34">
    <w:nsid w:val="745B121C"/>
    <w:multiLevelType w:val="hybridMultilevel"/>
    <w:tmpl w:val="E1ECA162"/>
    <w:lvl w:ilvl="0" w:tplc="A992B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C514A8"/>
    <w:multiLevelType w:val="hybridMultilevel"/>
    <w:tmpl w:val="2C201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0F24D7"/>
    <w:multiLevelType w:val="hybridMultilevel"/>
    <w:tmpl w:val="0EE84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6"/>
  </w:num>
  <w:num w:numId="3">
    <w:abstractNumId w:val="8"/>
  </w:num>
  <w:num w:numId="4">
    <w:abstractNumId w:val="12"/>
  </w:num>
  <w:num w:numId="5">
    <w:abstractNumId w:val="2"/>
  </w:num>
  <w:num w:numId="6">
    <w:abstractNumId w:val="22"/>
  </w:num>
  <w:num w:numId="7">
    <w:abstractNumId w:val="23"/>
  </w:num>
  <w:num w:numId="8">
    <w:abstractNumId w:val="14"/>
  </w:num>
  <w:num w:numId="9">
    <w:abstractNumId w:val="35"/>
  </w:num>
  <w:num w:numId="10">
    <w:abstractNumId w:val="4"/>
  </w:num>
  <w:num w:numId="11">
    <w:abstractNumId w:val="5"/>
  </w:num>
  <w:num w:numId="12">
    <w:abstractNumId w:val="29"/>
  </w:num>
  <w:num w:numId="13">
    <w:abstractNumId w:val="0"/>
  </w:num>
  <w:num w:numId="14">
    <w:abstractNumId w:val="26"/>
  </w:num>
  <w:num w:numId="15">
    <w:abstractNumId w:val="13"/>
  </w:num>
  <w:num w:numId="16">
    <w:abstractNumId w:val="10"/>
  </w:num>
  <w:num w:numId="17">
    <w:abstractNumId w:val="17"/>
  </w:num>
  <w:num w:numId="18">
    <w:abstractNumId w:val="18"/>
  </w:num>
  <w:num w:numId="19">
    <w:abstractNumId w:val="11"/>
  </w:num>
  <w:num w:numId="20">
    <w:abstractNumId w:val="32"/>
  </w:num>
  <w:num w:numId="21">
    <w:abstractNumId w:val="20"/>
  </w:num>
  <w:num w:numId="22">
    <w:abstractNumId w:val="1"/>
  </w:num>
  <w:num w:numId="23">
    <w:abstractNumId w:val="30"/>
  </w:num>
  <w:num w:numId="24">
    <w:abstractNumId w:val="24"/>
  </w:num>
  <w:num w:numId="25">
    <w:abstractNumId w:val="7"/>
  </w:num>
  <w:num w:numId="26">
    <w:abstractNumId w:val="31"/>
  </w:num>
  <w:num w:numId="27">
    <w:abstractNumId w:val="34"/>
  </w:num>
  <w:num w:numId="28">
    <w:abstractNumId w:val="9"/>
  </w:num>
  <w:num w:numId="29">
    <w:abstractNumId w:val="16"/>
  </w:num>
  <w:num w:numId="30">
    <w:abstractNumId w:val="6"/>
  </w:num>
  <w:num w:numId="31">
    <w:abstractNumId w:val="3"/>
  </w:num>
  <w:num w:numId="32">
    <w:abstractNumId w:val="33"/>
  </w:num>
  <w:num w:numId="33">
    <w:abstractNumId w:val="28"/>
  </w:num>
  <w:num w:numId="34">
    <w:abstractNumId w:val="27"/>
  </w:num>
  <w:num w:numId="35">
    <w:abstractNumId w:val="25"/>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94"/>
    <w:rsid w:val="00003799"/>
    <w:rsid w:val="00014678"/>
    <w:rsid w:val="000229FD"/>
    <w:rsid w:val="000271C6"/>
    <w:rsid w:val="00031483"/>
    <w:rsid w:val="0004526F"/>
    <w:rsid w:val="00045A4E"/>
    <w:rsid w:val="0005064A"/>
    <w:rsid w:val="000578FB"/>
    <w:rsid w:val="00061949"/>
    <w:rsid w:val="00074ADC"/>
    <w:rsid w:val="00076710"/>
    <w:rsid w:val="00077B8C"/>
    <w:rsid w:val="000852C5"/>
    <w:rsid w:val="000A2571"/>
    <w:rsid w:val="000A7832"/>
    <w:rsid w:val="000B362A"/>
    <w:rsid w:val="000B45DD"/>
    <w:rsid w:val="000C21B6"/>
    <w:rsid w:val="000C53B2"/>
    <w:rsid w:val="000F1622"/>
    <w:rsid w:val="000F47E9"/>
    <w:rsid w:val="000F61CE"/>
    <w:rsid w:val="000F7088"/>
    <w:rsid w:val="00102919"/>
    <w:rsid w:val="001123FC"/>
    <w:rsid w:val="00117927"/>
    <w:rsid w:val="00120555"/>
    <w:rsid w:val="00125940"/>
    <w:rsid w:val="001327D4"/>
    <w:rsid w:val="00134DEF"/>
    <w:rsid w:val="00137F6D"/>
    <w:rsid w:val="00156576"/>
    <w:rsid w:val="00161611"/>
    <w:rsid w:val="00163725"/>
    <w:rsid w:val="00163FD2"/>
    <w:rsid w:val="00166765"/>
    <w:rsid w:val="0016683E"/>
    <w:rsid w:val="00174216"/>
    <w:rsid w:val="00182023"/>
    <w:rsid w:val="00187518"/>
    <w:rsid w:val="00190150"/>
    <w:rsid w:val="001A1BB5"/>
    <w:rsid w:val="001B1557"/>
    <w:rsid w:val="001D4B19"/>
    <w:rsid w:val="001D7605"/>
    <w:rsid w:val="002041D2"/>
    <w:rsid w:val="002056B8"/>
    <w:rsid w:val="00213AB5"/>
    <w:rsid w:val="00224ECB"/>
    <w:rsid w:val="0022637E"/>
    <w:rsid w:val="00231BFB"/>
    <w:rsid w:val="00235B0C"/>
    <w:rsid w:val="0023729D"/>
    <w:rsid w:val="0024136B"/>
    <w:rsid w:val="00241CA8"/>
    <w:rsid w:val="00252468"/>
    <w:rsid w:val="00253F92"/>
    <w:rsid w:val="00263611"/>
    <w:rsid w:val="002660CB"/>
    <w:rsid w:val="0027038B"/>
    <w:rsid w:val="00272C46"/>
    <w:rsid w:val="00284754"/>
    <w:rsid w:val="00294CE2"/>
    <w:rsid w:val="002A6A41"/>
    <w:rsid w:val="002C410F"/>
    <w:rsid w:val="002E032D"/>
    <w:rsid w:val="00317410"/>
    <w:rsid w:val="00321006"/>
    <w:rsid w:val="003253E0"/>
    <w:rsid w:val="00325A7E"/>
    <w:rsid w:val="00350EDA"/>
    <w:rsid w:val="00351475"/>
    <w:rsid w:val="0035443E"/>
    <w:rsid w:val="00362FFF"/>
    <w:rsid w:val="003740C0"/>
    <w:rsid w:val="003802E0"/>
    <w:rsid w:val="00391D95"/>
    <w:rsid w:val="003A1D02"/>
    <w:rsid w:val="003A2021"/>
    <w:rsid w:val="003A4622"/>
    <w:rsid w:val="003A6DE8"/>
    <w:rsid w:val="003B3A82"/>
    <w:rsid w:val="003B77D5"/>
    <w:rsid w:val="003C4EF8"/>
    <w:rsid w:val="003D7EA1"/>
    <w:rsid w:val="003E20A0"/>
    <w:rsid w:val="00400E9A"/>
    <w:rsid w:val="0040288D"/>
    <w:rsid w:val="00410F10"/>
    <w:rsid w:val="00413C23"/>
    <w:rsid w:val="004142E5"/>
    <w:rsid w:val="004146DF"/>
    <w:rsid w:val="004278A4"/>
    <w:rsid w:val="00437956"/>
    <w:rsid w:val="0044380D"/>
    <w:rsid w:val="00445D07"/>
    <w:rsid w:val="00450DEE"/>
    <w:rsid w:val="0045572E"/>
    <w:rsid w:val="00461FC4"/>
    <w:rsid w:val="00473367"/>
    <w:rsid w:val="004758CE"/>
    <w:rsid w:val="00475A93"/>
    <w:rsid w:val="0049373F"/>
    <w:rsid w:val="00495551"/>
    <w:rsid w:val="004B5492"/>
    <w:rsid w:val="004B74AC"/>
    <w:rsid w:val="004B7F8B"/>
    <w:rsid w:val="004D15E8"/>
    <w:rsid w:val="004D4FED"/>
    <w:rsid w:val="004E085B"/>
    <w:rsid w:val="004E7F26"/>
    <w:rsid w:val="004F09E0"/>
    <w:rsid w:val="004F7D75"/>
    <w:rsid w:val="005002E0"/>
    <w:rsid w:val="005107C5"/>
    <w:rsid w:val="005115C3"/>
    <w:rsid w:val="00514549"/>
    <w:rsid w:val="005200FB"/>
    <w:rsid w:val="00524601"/>
    <w:rsid w:val="00525554"/>
    <w:rsid w:val="00541EB5"/>
    <w:rsid w:val="00547C6F"/>
    <w:rsid w:val="0055085C"/>
    <w:rsid w:val="00551CE0"/>
    <w:rsid w:val="005549DB"/>
    <w:rsid w:val="005618A4"/>
    <w:rsid w:val="0057390F"/>
    <w:rsid w:val="0057505F"/>
    <w:rsid w:val="00576FA9"/>
    <w:rsid w:val="00585526"/>
    <w:rsid w:val="00585876"/>
    <w:rsid w:val="00587EE2"/>
    <w:rsid w:val="005B0AAC"/>
    <w:rsid w:val="005B2459"/>
    <w:rsid w:val="005B77D8"/>
    <w:rsid w:val="005B7953"/>
    <w:rsid w:val="005D15DB"/>
    <w:rsid w:val="005E1DC5"/>
    <w:rsid w:val="005E6BF6"/>
    <w:rsid w:val="00601499"/>
    <w:rsid w:val="0063482D"/>
    <w:rsid w:val="00634F1E"/>
    <w:rsid w:val="006359B7"/>
    <w:rsid w:val="00636C4B"/>
    <w:rsid w:val="006428DB"/>
    <w:rsid w:val="006679AD"/>
    <w:rsid w:val="00670182"/>
    <w:rsid w:val="006741A7"/>
    <w:rsid w:val="0068013B"/>
    <w:rsid w:val="00680C2D"/>
    <w:rsid w:val="00681E76"/>
    <w:rsid w:val="00681FB6"/>
    <w:rsid w:val="0069034E"/>
    <w:rsid w:val="006914D8"/>
    <w:rsid w:val="006C0FCC"/>
    <w:rsid w:val="006C4A53"/>
    <w:rsid w:val="006C7B3F"/>
    <w:rsid w:val="006D3FFF"/>
    <w:rsid w:val="006E60A4"/>
    <w:rsid w:val="006F0566"/>
    <w:rsid w:val="006F0FC6"/>
    <w:rsid w:val="006F7EEB"/>
    <w:rsid w:val="0070163D"/>
    <w:rsid w:val="00703842"/>
    <w:rsid w:val="007061D9"/>
    <w:rsid w:val="007223D0"/>
    <w:rsid w:val="007261D0"/>
    <w:rsid w:val="00726B0D"/>
    <w:rsid w:val="00727982"/>
    <w:rsid w:val="00732580"/>
    <w:rsid w:val="007370A8"/>
    <w:rsid w:val="00741D19"/>
    <w:rsid w:val="007423DC"/>
    <w:rsid w:val="007433A8"/>
    <w:rsid w:val="00744F57"/>
    <w:rsid w:val="00745D01"/>
    <w:rsid w:val="007522D9"/>
    <w:rsid w:val="00754A6B"/>
    <w:rsid w:val="007623D0"/>
    <w:rsid w:val="00763C0C"/>
    <w:rsid w:val="00764D31"/>
    <w:rsid w:val="00766019"/>
    <w:rsid w:val="00770B08"/>
    <w:rsid w:val="007753D4"/>
    <w:rsid w:val="00776800"/>
    <w:rsid w:val="00781881"/>
    <w:rsid w:val="00786061"/>
    <w:rsid w:val="00787314"/>
    <w:rsid w:val="0079534E"/>
    <w:rsid w:val="007978ED"/>
    <w:rsid w:val="007A3BB9"/>
    <w:rsid w:val="007C2574"/>
    <w:rsid w:val="007D6E0B"/>
    <w:rsid w:val="007E3174"/>
    <w:rsid w:val="007E34B0"/>
    <w:rsid w:val="007E5EF9"/>
    <w:rsid w:val="007E691E"/>
    <w:rsid w:val="007F1C74"/>
    <w:rsid w:val="007F2A09"/>
    <w:rsid w:val="007F2DA4"/>
    <w:rsid w:val="007F3FB4"/>
    <w:rsid w:val="007F6A4D"/>
    <w:rsid w:val="008015F3"/>
    <w:rsid w:val="00814727"/>
    <w:rsid w:val="00816347"/>
    <w:rsid w:val="008173A1"/>
    <w:rsid w:val="00820BCA"/>
    <w:rsid w:val="00841E49"/>
    <w:rsid w:val="00846C79"/>
    <w:rsid w:val="00847D95"/>
    <w:rsid w:val="00852CF9"/>
    <w:rsid w:val="008533AB"/>
    <w:rsid w:val="008565F9"/>
    <w:rsid w:val="00862F0E"/>
    <w:rsid w:val="0086336C"/>
    <w:rsid w:val="00867319"/>
    <w:rsid w:val="00872342"/>
    <w:rsid w:val="008735C9"/>
    <w:rsid w:val="00876726"/>
    <w:rsid w:val="00877FF3"/>
    <w:rsid w:val="00882ADC"/>
    <w:rsid w:val="00892AB9"/>
    <w:rsid w:val="008A5DD5"/>
    <w:rsid w:val="008B6DCA"/>
    <w:rsid w:val="008B7889"/>
    <w:rsid w:val="008C314E"/>
    <w:rsid w:val="008E1C17"/>
    <w:rsid w:val="008E4CA2"/>
    <w:rsid w:val="008F3EA3"/>
    <w:rsid w:val="008F5F51"/>
    <w:rsid w:val="008F7E40"/>
    <w:rsid w:val="00900ED4"/>
    <w:rsid w:val="00922453"/>
    <w:rsid w:val="00922726"/>
    <w:rsid w:val="009240A3"/>
    <w:rsid w:val="00940FC5"/>
    <w:rsid w:val="00962042"/>
    <w:rsid w:val="00963066"/>
    <w:rsid w:val="0096465B"/>
    <w:rsid w:val="009744DA"/>
    <w:rsid w:val="00980C05"/>
    <w:rsid w:val="0098157F"/>
    <w:rsid w:val="00996E4A"/>
    <w:rsid w:val="009B0C86"/>
    <w:rsid w:val="009B369B"/>
    <w:rsid w:val="009C0949"/>
    <w:rsid w:val="009C6326"/>
    <w:rsid w:val="009D1867"/>
    <w:rsid w:val="009E0DB3"/>
    <w:rsid w:val="009E567E"/>
    <w:rsid w:val="009F3340"/>
    <w:rsid w:val="009F40ED"/>
    <w:rsid w:val="00A07112"/>
    <w:rsid w:val="00A119CF"/>
    <w:rsid w:val="00A25046"/>
    <w:rsid w:val="00A323C0"/>
    <w:rsid w:val="00A378F1"/>
    <w:rsid w:val="00A40BCF"/>
    <w:rsid w:val="00A43B45"/>
    <w:rsid w:val="00A4796E"/>
    <w:rsid w:val="00A5602B"/>
    <w:rsid w:val="00A63C64"/>
    <w:rsid w:val="00A64D16"/>
    <w:rsid w:val="00A74AE1"/>
    <w:rsid w:val="00A77B3F"/>
    <w:rsid w:val="00A951D3"/>
    <w:rsid w:val="00AD3E0A"/>
    <w:rsid w:val="00AD618E"/>
    <w:rsid w:val="00AF36CD"/>
    <w:rsid w:val="00AF742C"/>
    <w:rsid w:val="00B1122F"/>
    <w:rsid w:val="00B2012E"/>
    <w:rsid w:val="00B34C91"/>
    <w:rsid w:val="00B37CBC"/>
    <w:rsid w:val="00B47E09"/>
    <w:rsid w:val="00B509FB"/>
    <w:rsid w:val="00B52F38"/>
    <w:rsid w:val="00B56749"/>
    <w:rsid w:val="00B66C85"/>
    <w:rsid w:val="00B72BE2"/>
    <w:rsid w:val="00B755D4"/>
    <w:rsid w:val="00B75D91"/>
    <w:rsid w:val="00B80AD3"/>
    <w:rsid w:val="00B8141D"/>
    <w:rsid w:val="00B84209"/>
    <w:rsid w:val="00B8509B"/>
    <w:rsid w:val="00B91794"/>
    <w:rsid w:val="00B9398F"/>
    <w:rsid w:val="00BC0F4E"/>
    <w:rsid w:val="00BC3F3A"/>
    <w:rsid w:val="00BD3870"/>
    <w:rsid w:val="00BE2014"/>
    <w:rsid w:val="00BE35B6"/>
    <w:rsid w:val="00BF4532"/>
    <w:rsid w:val="00BF5BCC"/>
    <w:rsid w:val="00BF698C"/>
    <w:rsid w:val="00C074D8"/>
    <w:rsid w:val="00C07ECE"/>
    <w:rsid w:val="00C106FB"/>
    <w:rsid w:val="00C108CC"/>
    <w:rsid w:val="00C156E6"/>
    <w:rsid w:val="00C21B53"/>
    <w:rsid w:val="00C223F5"/>
    <w:rsid w:val="00C24D97"/>
    <w:rsid w:val="00C4761A"/>
    <w:rsid w:val="00C51534"/>
    <w:rsid w:val="00C52E77"/>
    <w:rsid w:val="00C616DA"/>
    <w:rsid w:val="00C63C8C"/>
    <w:rsid w:val="00C63D73"/>
    <w:rsid w:val="00C71600"/>
    <w:rsid w:val="00C75B1A"/>
    <w:rsid w:val="00C779B2"/>
    <w:rsid w:val="00C803D9"/>
    <w:rsid w:val="00C821B9"/>
    <w:rsid w:val="00C94941"/>
    <w:rsid w:val="00CA2915"/>
    <w:rsid w:val="00CA311A"/>
    <w:rsid w:val="00CB348D"/>
    <w:rsid w:val="00CB3904"/>
    <w:rsid w:val="00CC0284"/>
    <w:rsid w:val="00CC56EA"/>
    <w:rsid w:val="00CD5161"/>
    <w:rsid w:val="00CD643F"/>
    <w:rsid w:val="00CD7C69"/>
    <w:rsid w:val="00CD7E5F"/>
    <w:rsid w:val="00CF2E91"/>
    <w:rsid w:val="00D00CCE"/>
    <w:rsid w:val="00D00EF0"/>
    <w:rsid w:val="00D03A6B"/>
    <w:rsid w:val="00D053F3"/>
    <w:rsid w:val="00D0641F"/>
    <w:rsid w:val="00D07C10"/>
    <w:rsid w:val="00D10568"/>
    <w:rsid w:val="00D20075"/>
    <w:rsid w:val="00D204FD"/>
    <w:rsid w:val="00D20661"/>
    <w:rsid w:val="00D227B2"/>
    <w:rsid w:val="00D2693D"/>
    <w:rsid w:val="00D314A4"/>
    <w:rsid w:val="00D34DC6"/>
    <w:rsid w:val="00D3695F"/>
    <w:rsid w:val="00D44C09"/>
    <w:rsid w:val="00D62FAD"/>
    <w:rsid w:val="00D6387E"/>
    <w:rsid w:val="00D65915"/>
    <w:rsid w:val="00D71562"/>
    <w:rsid w:val="00D730CF"/>
    <w:rsid w:val="00D7514E"/>
    <w:rsid w:val="00D75B6C"/>
    <w:rsid w:val="00D77E56"/>
    <w:rsid w:val="00D80307"/>
    <w:rsid w:val="00D91E6B"/>
    <w:rsid w:val="00DA3397"/>
    <w:rsid w:val="00DB349F"/>
    <w:rsid w:val="00DE14FE"/>
    <w:rsid w:val="00DE2D61"/>
    <w:rsid w:val="00DE53A7"/>
    <w:rsid w:val="00DE5583"/>
    <w:rsid w:val="00DE74B0"/>
    <w:rsid w:val="00E00BAD"/>
    <w:rsid w:val="00E01253"/>
    <w:rsid w:val="00E027F5"/>
    <w:rsid w:val="00E156E3"/>
    <w:rsid w:val="00E16ADF"/>
    <w:rsid w:val="00E2473F"/>
    <w:rsid w:val="00E26FEC"/>
    <w:rsid w:val="00E30141"/>
    <w:rsid w:val="00E36512"/>
    <w:rsid w:val="00E45A8B"/>
    <w:rsid w:val="00E47241"/>
    <w:rsid w:val="00E50F54"/>
    <w:rsid w:val="00E6147F"/>
    <w:rsid w:val="00E61AA1"/>
    <w:rsid w:val="00E62DDE"/>
    <w:rsid w:val="00E65EC5"/>
    <w:rsid w:val="00E73730"/>
    <w:rsid w:val="00E767BA"/>
    <w:rsid w:val="00E84C03"/>
    <w:rsid w:val="00EA0BEB"/>
    <w:rsid w:val="00EA6111"/>
    <w:rsid w:val="00EA78AA"/>
    <w:rsid w:val="00ED312C"/>
    <w:rsid w:val="00ED7417"/>
    <w:rsid w:val="00EE4B37"/>
    <w:rsid w:val="00EE5410"/>
    <w:rsid w:val="00EE6E2B"/>
    <w:rsid w:val="00EF2A74"/>
    <w:rsid w:val="00EF3306"/>
    <w:rsid w:val="00EF54BA"/>
    <w:rsid w:val="00F17EDA"/>
    <w:rsid w:val="00F2339D"/>
    <w:rsid w:val="00F31C56"/>
    <w:rsid w:val="00F329FD"/>
    <w:rsid w:val="00F37AA6"/>
    <w:rsid w:val="00F40DB8"/>
    <w:rsid w:val="00F426BD"/>
    <w:rsid w:val="00F67F05"/>
    <w:rsid w:val="00F72C09"/>
    <w:rsid w:val="00F778FB"/>
    <w:rsid w:val="00F8163F"/>
    <w:rsid w:val="00F81958"/>
    <w:rsid w:val="00F84D0C"/>
    <w:rsid w:val="00F85378"/>
    <w:rsid w:val="00F90645"/>
    <w:rsid w:val="00FA3BD1"/>
    <w:rsid w:val="00FB3D77"/>
    <w:rsid w:val="00FB4AE9"/>
    <w:rsid w:val="00FB78EA"/>
    <w:rsid w:val="00FC301D"/>
    <w:rsid w:val="00FC3A5F"/>
    <w:rsid w:val="00FE0435"/>
    <w:rsid w:val="00FF05EE"/>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919"/>
    <w:pPr>
      <w:keepNext/>
      <w:keepLines/>
      <w:spacing w:before="40" w:after="0"/>
      <w:ind w:left="14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1029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102919"/>
    <w:pPr>
      <w:tabs>
        <w:tab w:val="right" w:leader="dot" w:pos="8850"/>
      </w:tabs>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1"/>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91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customStyle="1" w:styleId="Heading4Char">
    <w:name w:val="Heading 4 Char"/>
    <w:basedOn w:val="DefaultParagraphFont"/>
    <w:link w:val="Heading4"/>
    <w:uiPriority w:val="9"/>
    <w:rsid w:val="00102919"/>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C1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D2"/>
    <w:rPr>
      <w:sz w:val="24"/>
    </w:rPr>
  </w:style>
  <w:style w:type="paragraph" w:styleId="Heading1">
    <w:name w:val="heading 1"/>
    <w:basedOn w:val="Normal"/>
    <w:next w:val="Normal"/>
    <w:link w:val="Heading1Char"/>
    <w:uiPriority w:val="9"/>
    <w:qFormat/>
    <w:rsid w:val="004D1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2F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2919"/>
    <w:pPr>
      <w:keepNext/>
      <w:keepLines/>
      <w:spacing w:before="40" w:after="0"/>
      <w:ind w:left="14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10291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94"/>
  </w:style>
  <w:style w:type="paragraph" w:styleId="Footer">
    <w:name w:val="footer"/>
    <w:basedOn w:val="Normal"/>
    <w:link w:val="FooterChar"/>
    <w:uiPriority w:val="99"/>
    <w:unhideWhenUsed/>
    <w:rsid w:val="00B9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94"/>
  </w:style>
  <w:style w:type="character" w:customStyle="1" w:styleId="Heading1Char">
    <w:name w:val="Heading 1 Char"/>
    <w:basedOn w:val="DefaultParagraphFont"/>
    <w:link w:val="Heading1"/>
    <w:uiPriority w:val="9"/>
    <w:rsid w:val="004D15E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5E8"/>
    <w:pPr>
      <w:outlineLvl w:val="9"/>
    </w:pPr>
  </w:style>
  <w:style w:type="paragraph" w:styleId="TOC1">
    <w:name w:val="toc 1"/>
    <w:basedOn w:val="Normal"/>
    <w:next w:val="Normal"/>
    <w:autoRedefine/>
    <w:uiPriority w:val="39"/>
    <w:unhideWhenUsed/>
    <w:rsid w:val="00102919"/>
    <w:pPr>
      <w:tabs>
        <w:tab w:val="right" w:leader="dot" w:pos="8850"/>
      </w:tabs>
      <w:spacing w:after="100"/>
    </w:pPr>
  </w:style>
  <w:style w:type="character" w:styleId="Hyperlink">
    <w:name w:val="Hyperlink"/>
    <w:basedOn w:val="DefaultParagraphFont"/>
    <w:uiPriority w:val="99"/>
    <w:unhideWhenUsed/>
    <w:rsid w:val="00524601"/>
    <w:rPr>
      <w:color w:val="0563C1" w:themeColor="hyperlink"/>
      <w:u w:val="single"/>
    </w:rPr>
  </w:style>
  <w:style w:type="paragraph" w:styleId="NoSpacing">
    <w:name w:val="No Spacing"/>
    <w:uiPriority w:val="1"/>
    <w:qFormat/>
    <w:rsid w:val="00E027F5"/>
    <w:pPr>
      <w:spacing w:after="0" w:line="240" w:lineRule="auto"/>
    </w:pPr>
  </w:style>
  <w:style w:type="paragraph" w:styleId="ListParagraph">
    <w:name w:val="List Paragraph"/>
    <w:basedOn w:val="Normal"/>
    <w:uiPriority w:val="1"/>
    <w:qFormat/>
    <w:rsid w:val="00C07ECE"/>
    <w:pPr>
      <w:ind w:left="720"/>
      <w:contextualSpacing/>
    </w:pPr>
  </w:style>
  <w:style w:type="character" w:customStyle="1" w:styleId="Heading2Char">
    <w:name w:val="Heading 2 Char"/>
    <w:basedOn w:val="DefaultParagraphFont"/>
    <w:link w:val="Heading2"/>
    <w:uiPriority w:val="9"/>
    <w:rsid w:val="00B52F38"/>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36C4B"/>
    <w:pPr>
      <w:spacing w:after="100"/>
      <w:ind w:left="240"/>
    </w:pPr>
  </w:style>
  <w:style w:type="table" w:styleId="TableGrid">
    <w:name w:val="Table Grid"/>
    <w:basedOn w:val="TableNormal"/>
    <w:uiPriority w:val="39"/>
    <w:rsid w:val="00732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291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74216"/>
    <w:pPr>
      <w:spacing w:after="100"/>
      <w:ind w:left="480"/>
    </w:pPr>
  </w:style>
  <w:style w:type="paragraph" w:styleId="NormalWeb">
    <w:name w:val="Normal (Web)"/>
    <w:basedOn w:val="Normal"/>
    <w:uiPriority w:val="99"/>
    <w:unhideWhenUsed/>
    <w:rsid w:val="00EA78AA"/>
    <w:pPr>
      <w:spacing w:before="100" w:beforeAutospacing="1" w:after="100" w:afterAutospacing="1" w:line="240" w:lineRule="auto"/>
    </w:pPr>
    <w:rPr>
      <w:rFonts w:ascii="Times New Roman" w:eastAsiaTheme="minorEastAsia" w:hAnsi="Times New Roman" w:cs="Times New Roman"/>
      <w:szCs w:val="24"/>
    </w:rPr>
  </w:style>
  <w:style w:type="paragraph" w:styleId="BodyText">
    <w:name w:val="Body Text"/>
    <w:basedOn w:val="Normal"/>
    <w:link w:val="BodyTextChar"/>
    <w:uiPriority w:val="1"/>
    <w:qFormat/>
    <w:rsid w:val="004E085B"/>
    <w:pPr>
      <w:widowControl w:val="0"/>
      <w:spacing w:after="0" w:line="240" w:lineRule="auto"/>
    </w:pPr>
    <w:rPr>
      <w:rFonts w:ascii="Arial" w:eastAsia="Arial" w:hAnsi="Arial" w:cs="Arial"/>
      <w:szCs w:val="24"/>
    </w:rPr>
  </w:style>
  <w:style w:type="character" w:customStyle="1" w:styleId="BodyTextChar">
    <w:name w:val="Body Text Char"/>
    <w:basedOn w:val="DefaultParagraphFont"/>
    <w:link w:val="BodyText"/>
    <w:uiPriority w:val="1"/>
    <w:rsid w:val="004E085B"/>
    <w:rPr>
      <w:rFonts w:ascii="Arial" w:eastAsia="Arial" w:hAnsi="Arial" w:cs="Arial"/>
      <w:sz w:val="24"/>
      <w:szCs w:val="24"/>
    </w:rPr>
  </w:style>
  <w:style w:type="character" w:customStyle="1" w:styleId="Heading4Char">
    <w:name w:val="Heading 4 Char"/>
    <w:basedOn w:val="DefaultParagraphFont"/>
    <w:link w:val="Heading4"/>
    <w:uiPriority w:val="9"/>
    <w:rsid w:val="00102919"/>
    <w:rPr>
      <w:rFonts w:asciiTheme="majorHAnsi" w:eastAsiaTheme="majorEastAsia" w:hAnsiTheme="majorHAnsi" w:cstheme="majorBidi"/>
      <w:i/>
      <w:iCs/>
      <w:color w:val="2E74B5" w:themeColor="accent1" w:themeShade="BF"/>
      <w:sz w:val="24"/>
    </w:rPr>
  </w:style>
  <w:style w:type="paragraph" w:styleId="BalloonText">
    <w:name w:val="Balloon Text"/>
    <w:basedOn w:val="Normal"/>
    <w:link w:val="BalloonTextChar"/>
    <w:uiPriority w:val="99"/>
    <w:semiHidden/>
    <w:unhideWhenUsed/>
    <w:rsid w:val="00C15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7851-F9E8-48CD-8EDF-AF584981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jamie</dc:creator>
  <cp:lastModifiedBy>Peterson</cp:lastModifiedBy>
  <cp:revision>7</cp:revision>
  <cp:lastPrinted>2018-03-14T06:44:00Z</cp:lastPrinted>
  <dcterms:created xsi:type="dcterms:W3CDTF">2018-03-14T06:17:00Z</dcterms:created>
  <dcterms:modified xsi:type="dcterms:W3CDTF">2018-03-14T06:46:00Z</dcterms:modified>
</cp:coreProperties>
</file>