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BA8" w:rsidRDefault="00611BA8" w:rsidP="00611BA8">
      <w:pPr>
        <w:pStyle w:val="NormalWeb"/>
        <w:jc w:val="center"/>
      </w:pPr>
      <w:r>
        <w:rPr>
          <w:b/>
          <w:bCs/>
        </w:rPr>
        <w:t xml:space="preserve">Transforming Automation Into Profits Using </w:t>
      </w:r>
      <w:proofErr w:type="gramStart"/>
      <w:r>
        <w:rPr>
          <w:b/>
          <w:bCs/>
        </w:rPr>
        <w:t>RMEx</w:t>
      </w:r>
      <w:proofErr w:type="gramEnd"/>
      <w:r w:rsidR="00647910">
        <w:rPr>
          <w:b/>
          <w:bCs/>
        </w:rPr>
        <w:br/>
        <w:t>(e-learning course 101)</w:t>
      </w:r>
    </w:p>
    <w:p w:rsidR="00611BA8" w:rsidRDefault="00611BA8" w:rsidP="00611BA8">
      <w:pPr>
        <w:pStyle w:val="NormalWeb"/>
      </w:pPr>
      <w:r>
        <w:rPr>
          <w:b/>
          <w:bCs/>
        </w:rPr>
        <w:t>Objective</w:t>
      </w:r>
      <w:r>
        <w:t>: This course is designed for aspiring Knowledge</w:t>
      </w:r>
      <w:bookmarkStart w:id="0" w:name="_GoBack"/>
      <w:bookmarkEnd w:id="0"/>
      <w:r>
        <w:t xml:space="preserve"> Engineers or as a refresher for an experienced user</w:t>
      </w:r>
    </w:p>
    <w:p w:rsidR="00611BA8" w:rsidRDefault="00611BA8" w:rsidP="00611BA8">
      <w:pPr>
        <w:pStyle w:val="NormalWeb"/>
      </w:pPr>
      <w:r>
        <w:rPr>
          <w:b/>
          <w:bCs/>
        </w:rPr>
        <w:t>Audience</w:t>
      </w:r>
      <w:r>
        <w:t>: Aspiring Knowledge Engineers</w:t>
      </w:r>
    </w:p>
    <w:p w:rsidR="00611BA8" w:rsidRDefault="00611BA8" w:rsidP="00611BA8">
      <w:pPr>
        <w:pStyle w:val="NormalWeb"/>
      </w:pPr>
      <w:r>
        <w:rPr>
          <w:b/>
          <w:bCs/>
        </w:rPr>
        <w:t>Length:</w:t>
      </w:r>
      <w:r>
        <w:t xml:space="preserve"> Four- 3.5 hour WebEx sessions</w:t>
      </w:r>
    </w:p>
    <w:p w:rsidR="00611BA8" w:rsidRDefault="00611BA8" w:rsidP="00611BA8">
      <w:pPr>
        <w:pStyle w:val="NormalWeb"/>
      </w:pPr>
      <w:r>
        <w:rPr>
          <w:b/>
          <w:bCs/>
        </w:rPr>
        <w:t>Date</w:t>
      </w:r>
      <w:r>
        <w:t xml:space="preserve">: </w:t>
      </w:r>
      <w:r w:rsidR="00B24D67">
        <w:t>June 4</w:t>
      </w:r>
      <w:r w:rsidR="00B24D67" w:rsidRPr="00B24D67">
        <w:rPr>
          <w:vertAlign w:val="superscript"/>
        </w:rPr>
        <w:t>th</w:t>
      </w:r>
      <w:r w:rsidR="00B24D67">
        <w:t>, 6</w:t>
      </w:r>
      <w:r w:rsidR="00B24D67" w:rsidRPr="00B24D67">
        <w:rPr>
          <w:vertAlign w:val="superscript"/>
        </w:rPr>
        <w:t>th</w:t>
      </w:r>
      <w:r w:rsidR="00B24D67">
        <w:t>, 10</w:t>
      </w:r>
      <w:r w:rsidR="00B24D67" w:rsidRPr="00B24D67">
        <w:rPr>
          <w:vertAlign w:val="superscript"/>
        </w:rPr>
        <w:t>th</w:t>
      </w:r>
      <w:r w:rsidR="00B24D67">
        <w:t xml:space="preserve"> and 12</w:t>
      </w:r>
      <w:r w:rsidR="00B24D67" w:rsidRPr="00344A77">
        <w:rPr>
          <w:vertAlign w:val="superscript"/>
        </w:rPr>
        <w:t>th</w:t>
      </w:r>
      <w:r w:rsidR="00344A77">
        <w:t xml:space="preserve"> from 1:00 – 4:30pm EST (two 10-15 min breaks)</w:t>
      </w:r>
    </w:p>
    <w:p w:rsidR="00611BA8" w:rsidRDefault="00611BA8" w:rsidP="00611BA8">
      <w:pPr>
        <w:pStyle w:val="NormalWeb"/>
      </w:pPr>
      <w:r>
        <w:rPr>
          <w:b/>
          <w:bCs/>
        </w:rPr>
        <w:t>Cost</w:t>
      </w:r>
      <w:r>
        <w:t xml:space="preserve">: $600/per company (special "encore performance" rate). A </w:t>
      </w:r>
      <w:r>
        <w:rPr>
          <w:rStyle w:val="Emphasis"/>
          <w:b/>
          <w:bCs/>
        </w:rPr>
        <w:t>minimum</w:t>
      </w:r>
      <w:r>
        <w:t xml:space="preserve"> of six companies must be registered by </w:t>
      </w:r>
      <w:r w:rsidR="00B24D67">
        <w:rPr>
          <w:rStyle w:val="Emphasis"/>
          <w:b/>
          <w:bCs/>
        </w:rPr>
        <w:t>May 21st</w:t>
      </w:r>
      <w:r>
        <w:t xml:space="preserve"> for the class to be delivered.</w:t>
      </w:r>
    </w:p>
    <w:p w:rsidR="00611BA8" w:rsidRDefault="00611BA8" w:rsidP="00611BA8">
      <w:pPr>
        <w:pStyle w:val="NormalWeb"/>
      </w:pPr>
      <w:r>
        <w:rPr>
          <w:b/>
          <w:bCs/>
        </w:rPr>
        <w:t>Prerequisite:</w:t>
      </w:r>
      <w:r>
        <w:t xml:space="preserve"> Review current Web-based Management Training prior to taking class for basic familiarization of screens and topics. </w:t>
      </w:r>
      <w:hyperlink r:id="rId8" w:history="1">
        <w:r>
          <w:rPr>
            <w:rStyle w:val="Hyperlink"/>
          </w:rPr>
          <w:t>http://quantrax.com/kb/Management_Training/QtxWebTraining/TrainingVids.html</w:t>
        </w:r>
      </w:hyperlink>
    </w:p>
    <w:p w:rsidR="00611BA8" w:rsidRDefault="00611BA8" w:rsidP="00611BA8">
      <w:pPr>
        <w:pStyle w:val="NormalWeb"/>
      </w:pPr>
      <w:r>
        <w:rPr>
          <w:b/>
          <w:bCs/>
          <w:u w:val="single"/>
        </w:rPr>
        <w:t>DAY 1</w:t>
      </w:r>
    </w:p>
    <w:p w:rsidR="00611BA8" w:rsidRDefault="00611BA8" w:rsidP="00611BA8">
      <w:pPr>
        <w:pStyle w:val="NormalWeb"/>
      </w:pPr>
      <w:r>
        <w:rPr>
          <w:b/>
          <w:bCs/>
        </w:rPr>
        <w:t>Module 1</w:t>
      </w:r>
      <w:r>
        <w:t>: Introduction: Overview Of Using RMEx For Collections</w:t>
      </w:r>
    </w:p>
    <w:p w:rsidR="00611BA8" w:rsidRDefault="00611BA8" w:rsidP="00611BA8">
      <w:pPr>
        <w:pStyle w:val="NormalWeb"/>
      </w:pPr>
      <w:r>
        <w:t xml:space="preserve">High-level discussion of the collection process related to RMEx. In this section you will learn how each step and role in </w:t>
      </w:r>
      <w:r w:rsidR="00896775">
        <w:t>the collection process can be p</w:t>
      </w:r>
      <w:r>
        <w:t>e</w:t>
      </w:r>
      <w:r w:rsidR="00896775">
        <w:t>r</w:t>
      </w:r>
      <w:r>
        <w:t>formed within RMEx.</w:t>
      </w:r>
    </w:p>
    <w:p w:rsidR="00896775" w:rsidRDefault="00B24D67" w:rsidP="00B24D67">
      <w:pPr>
        <w:pStyle w:val="NormalWeb"/>
        <w:ind w:left="720"/>
      </w:pPr>
      <w:r w:rsidRPr="00B24D67">
        <w:rPr>
          <w:b/>
          <w:highlight w:val="yellow"/>
        </w:rPr>
        <w:t>Addition</w:t>
      </w:r>
      <w:r w:rsidR="00896775" w:rsidRPr="00896775">
        <w:rPr>
          <w:highlight w:val="yellow"/>
        </w:rPr>
        <w:t xml:space="preserve"> 3 – 5 minutes discussion about dialer, campaigns, benefits</w:t>
      </w:r>
    </w:p>
    <w:p w:rsidR="00611BA8" w:rsidRDefault="00611BA8" w:rsidP="00611BA8">
      <w:pPr>
        <w:pStyle w:val="NormalWeb"/>
      </w:pPr>
      <w:r>
        <w:rPr>
          <w:b/>
          <w:bCs/>
        </w:rPr>
        <w:t>Module 2</w:t>
      </w:r>
      <w:r>
        <w:t>: The Collector’s World: Overview of Account Details Screen</w:t>
      </w:r>
    </w:p>
    <w:p w:rsidR="00611BA8" w:rsidRDefault="00611BA8" w:rsidP="00611BA8">
      <w:pPr>
        <w:pStyle w:val="NormalWeb"/>
      </w:pPr>
      <w:r>
        <w:t xml:space="preserve">This quick demo of </w:t>
      </w:r>
      <w:proofErr w:type="spellStart"/>
      <w:r>
        <w:t>RMEx’s</w:t>
      </w:r>
      <w:proofErr w:type="spellEnd"/>
      <w:r>
        <w:t xml:space="preserve"> Account Inquiry Screen will give you an idea of what Collectors see, how they will work, and help you to decide how to setup their process. Relate appropriate screens and fields to the RMEx setup.</w:t>
      </w:r>
    </w:p>
    <w:p w:rsidR="00285CB9" w:rsidRDefault="00B24D67" w:rsidP="00B24D67">
      <w:pPr>
        <w:pStyle w:val="NormalWeb"/>
        <w:ind w:left="720"/>
      </w:pPr>
      <w:r w:rsidRPr="00B24D67">
        <w:rPr>
          <w:b/>
          <w:highlight w:val="yellow"/>
        </w:rPr>
        <w:t>Addition:</w:t>
      </w:r>
      <w:r>
        <w:rPr>
          <w:highlight w:val="yellow"/>
        </w:rPr>
        <w:t xml:space="preserve"> </w:t>
      </w:r>
      <w:r w:rsidR="00100462">
        <w:rPr>
          <w:highlight w:val="yellow"/>
        </w:rPr>
        <w:t xml:space="preserve"> Account Processing Basics</w:t>
      </w:r>
      <w:r w:rsidR="00100462">
        <w:t xml:space="preserve"> </w:t>
      </w:r>
    </w:p>
    <w:p w:rsidR="00100462" w:rsidRPr="00100462" w:rsidRDefault="00100462" w:rsidP="00100462">
      <w:pPr>
        <w:pStyle w:val="NormalWeb"/>
        <w:numPr>
          <w:ilvl w:val="0"/>
          <w:numId w:val="1"/>
        </w:numPr>
        <w:rPr>
          <w:highlight w:val="yellow"/>
        </w:rPr>
      </w:pPr>
      <w:r w:rsidRPr="00344A77">
        <w:rPr>
          <w:b/>
          <w:highlight w:val="yellow"/>
        </w:rPr>
        <w:t xml:space="preserve">Account Processing &gt; Display Accounts to be Worked </w:t>
      </w:r>
      <w:r w:rsidRPr="00344A77">
        <w:rPr>
          <w:highlight w:val="yellow"/>
        </w:rPr>
        <w:t xml:space="preserve">(VERY,VERY, </w:t>
      </w:r>
      <w:r w:rsidRPr="00344A77">
        <w:rPr>
          <w:highlight w:val="yellow"/>
          <w:u w:val="single"/>
        </w:rPr>
        <w:t>High level</w:t>
      </w:r>
      <w:r w:rsidRPr="00344A77">
        <w:rPr>
          <w:highlight w:val="yellow"/>
        </w:rPr>
        <w:t xml:space="preserve"> processing types)</w:t>
      </w:r>
    </w:p>
    <w:p w:rsidR="00CA0E0C" w:rsidRPr="00344A77" w:rsidRDefault="006153F8" w:rsidP="00CA0E0C">
      <w:pPr>
        <w:pStyle w:val="NormalWeb"/>
        <w:numPr>
          <w:ilvl w:val="0"/>
          <w:numId w:val="1"/>
        </w:numPr>
      </w:pPr>
      <w:r>
        <w:rPr>
          <w:b/>
        </w:rPr>
        <w:t xml:space="preserve">Inquiry Menu &gt; </w:t>
      </w:r>
      <w:r w:rsidR="00344A77">
        <w:rPr>
          <w:b/>
        </w:rPr>
        <w:t>Account Detail</w:t>
      </w:r>
      <w:r w:rsidR="00CA0E0C">
        <w:rPr>
          <w:b/>
        </w:rPr>
        <w:t xml:space="preserve"> Screen </w:t>
      </w:r>
    </w:p>
    <w:p w:rsidR="00611BA8" w:rsidRDefault="00611BA8" w:rsidP="00611BA8">
      <w:pPr>
        <w:pStyle w:val="NormalWeb"/>
      </w:pPr>
      <w:r>
        <w:rPr>
          <w:b/>
          <w:bCs/>
        </w:rPr>
        <w:t>Module 3:</w:t>
      </w:r>
      <w:r w:rsidR="00285CB9">
        <w:rPr>
          <w:b/>
          <w:bCs/>
        </w:rPr>
        <w:t xml:space="preserve"> </w:t>
      </w:r>
      <w:r>
        <w:t>Organizing Your Company and Giving Staff Access (Only) to the Information They Need</w:t>
      </w:r>
    </w:p>
    <w:p w:rsidR="00611BA8" w:rsidRDefault="00611BA8" w:rsidP="00611BA8">
      <w:pPr>
        <w:pStyle w:val="NormalWeb"/>
      </w:pPr>
      <w:r>
        <w:t>Discuss how to setup your system and security for maximum defense to ensure that staff is viewing the necessary information for them to do their job.</w:t>
      </w:r>
    </w:p>
    <w:p w:rsidR="00344A77" w:rsidRPr="00100462" w:rsidRDefault="00CF4D1E" w:rsidP="00100462">
      <w:pPr>
        <w:pStyle w:val="NormalWeb"/>
        <w:numPr>
          <w:ilvl w:val="0"/>
          <w:numId w:val="1"/>
        </w:numPr>
        <w:rPr>
          <w:b/>
        </w:rPr>
      </w:pPr>
      <w:r>
        <w:rPr>
          <w:b/>
        </w:rPr>
        <w:t>System Control 1</w:t>
      </w:r>
    </w:p>
    <w:p w:rsidR="00344A77" w:rsidRPr="00100462" w:rsidRDefault="00344A77" w:rsidP="00100462">
      <w:pPr>
        <w:pStyle w:val="NormalWeb"/>
        <w:numPr>
          <w:ilvl w:val="1"/>
          <w:numId w:val="1"/>
        </w:numPr>
        <w:rPr>
          <w:b/>
        </w:rPr>
      </w:pPr>
      <w:r w:rsidRPr="00100462">
        <w:rPr>
          <w:b/>
        </w:rPr>
        <w:t>Company Info</w:t>
      </w:r>
    </w:p>
    <w:p w:rsidR="00344A77" w:rsidRDefault="00344A77" w:rsidP="00100462">
      <w:pPr>
        <w:pStyle w:val="NormalWeb"/>
        <w:numPr>
          <w:ilvl w:val="1"/>
          <w:numId w:val="1"/>
        </w:numPr>
        <w:rPr>
          <w:b/>
        </w:rPr>
      </w:pPr>
      <w:r w:rsidRPr="00100462">
        <w:rPr>
          <w:b/>
        </w:rPr>
        <w:t>System Parameters</w:t>
      </w:r>
    </w:p>
    <w:p w:rsidR="006153F8" w:rsidRPr="00100462" w:rsidRDefault="006153F8" w:rsidP="00100462">
      <w:pPr>
        <w:pStyle w:val="NormalWeb"/>
        <w:numPr>
          <w:ilvl w:val="1"/>
          <w:numId w:val="1"/>
        </w:numPr>
        <w:rPr>
          <w:b/>
        </w:rPr>
      </w:pPr>
      <w:r>
        <w:rPr>
          <w:b/>
        </w:rPr>
        <w:t>System Security</w:t>
      </w:r>
    </w:p>
    <w:p w:rsidR="00611BA8" w:rsidRDefault="00611BA8" w:rsidP="00611BA8">
      <w:pPr>
        <w:pStyle w:val="NormalWeb"/>
      </w:pPr>
      <w:r>
        <w:rPr>
          <w:b/>
          <w:bCs/>
        </w:rPr>
        <w:t>Module 4</w:t>
      </w:r>
      <w:r>
        <w:t>: Engineering Written Correspondence</w:t>
      </w:r>
    </w:p>
    <w:p w:rsidR="00611BA8" w:rsidRDefault="00611BA8" w:rsidP="00611BA8">
      <w:pPr>
        <w:pStyle w:val="NormalWeb"/>
      </w:pPr>
      <w:r>
        <w:lastRenderedPageBreak/>
        <w:t>Learn how to create and manage basic collection letters; understand the different letter types and compliance options available to your organization (letter codes).</w:t>
      </w:r>
    </w:p>
    <w:p w:rsidR="006153F8" w:rsidRDefault="006153F8" w:rsidP="00611BA8">
      <w:pPr>
        <w:pStyle w:val="NormalWeb"/>
      </w:pPr>
    </w:p>
    <w:p w:rsidR="006153F8" w:rsidRPr="006153F8" w:rsidRDefault="006153F8" w:rsidP="006153F8">
      <w:pPr>
        <w:pStyle w:val="NormalWeb"/>
        <w:numPr>
          <w:ilvl w:val="0"/>
          <w:numId w:val="1"/>
        </w:numPr>
        <w:rPr>
          <w:b/>
        </w:rPr>
      </w:pPr>
      <w:r>
        <w:rPr>
          <w:b/>
        </w:rPr>
        <w:t xml:space="preserve">System Control </w:t>
      </w:r>
      <w:r w:rsidRPr="006153F8">
        <w:rPr>
          <w:b/>
        </w:rPr>
        <w:t xml:space="preserve">2 &gt; Form Type </w:t>
      </w:r>
    </w:p>
    <w:p w:rsidR="006153F8" w:rsidRPr="006153F8" w:rsidRDefault="006153F8" w:rsidP="006153F8">
      <w:pPr>
        <w:pStyle w:val="NormalWeb"/>
        <w:numPr>
          <w:ilvl w:val="0"/>
          <w:numId w:val="1"/>
        </w:numPr>
        <w:rPr>
          <w:b/>
        </w:rPr>
      </w:pPr>
      <w:r w:rsidRPr="006153F8">
        <w:rPr>
          <w:b/>
        </w:rPr>
        <w:t>System Control 1 &gt; Letter Codes</w:t>
      </w:r>
    </w:p>
    <w:p w:rsidR="006153F8" w:rsidRPr="006153F8" w:rsidRDefault="006153F8" w:rsidP="006153F8">
      <w:pPr>
        <w:pStyle w:val="NormalWeb"/>
        <w:numPr>
          <w:ilvl w:val="0"/>
          <w:numId w:val="1"/>
        </w:numPr>
        <w:rPr>
          <w:b/>
        </w:rPr>
      </w:pPr>
      <w:r w:rsidRPr="006153F8">
        <w:rPr>
          <w:b/>
        </w:rPr>
        <w:t>System Control 1 &gt; Letter Format Menu</w:t>
      </w:r>
    </w:p>
    <w:p w:rsidR="006153F8" w:rsidRPr="006153F8" w:rsidRDefault="006153F8" w:rsidP="006153F8">
      <w:pPr>
        <w:pStyle w:val="NormalWeb"/>
        <w:numPr>
          <w:ilvl w:val="0"/>
          <w:numId w:val="1"/>
        </w:numPr>
        <w:rPr>
          <w:b/>
        </w:rPr>
      </w:pPr>
      <w:r w:rsidRPr="006153F8">
        <w:rPr>
          <w:b/>
        </w:rPr>
        <w:t>System Control 1&gt; Letter Translation Tables</w:t>
      </w:r>
    </w:p>
    <w:p w:rsidR="006153F8" w:rsidRPr="006153F8" w:rsidRDefault="006153F8" w:rsidP="006153F8">
      <w:pPr>
        <w:pStyle w:val="NormalWeb"/>
        <w:numPr>
          <w:ilvl w:val="0"/>
          <w:numId w:val="1"/>
        </w:numPr>
        <w:rPr>
          <w:b/>
        </w:rPr>
      </w:pPr>
      <w:r w:rsidRPr="006153F8">
        <w:rPr>
          <w:b/>
        </w:rPr>
        <w:t>System Control 2&gt; Letter Control by User</w:t>
      </w:r>
    </w:p>
    <w:p w:rsidR="006153F8" w:rsidRPr="006153F8" w:rsidRDefault="006153F8" w:rsidP="006153F8">
      <w:pPr>
        <w:pStyle w:val="NormalWeb"/>
        <w:numPr>
          <w:ilvl w:val="0"/>
          <w:numId w:val="1"/>
        </w:numPr>
        <w:rPr>
          <w:b/>
        </w:rPr>
      </w:pPr>
      <w:r w:rsidRPr="006153F8">
        <w:rPr>
          <w:b/>
        </w:rPr>
        <w:t>System Control 1 &gt; Post-dated Checks</w:t>
      </w:r>
    </w:p>
    <w:p w:rsidR="00611BA8" w:rsidRDefault="00611BA8" w:rsidP="00611BA8">
      <w:pPr>
        <w:pStyle w:val="NormalWeb"/>
      </w:pPr>
      <w:r>
        <w:rPr>
          <w:b/>
          <w:bCs/>
          <w:u w:val="single"/>
        </w:rPr>
        <w:t>DAY 2</w:t>
      </w:r>
    </w:p>
    <w:p w:rsidR="00611BA8" w:rsidRDefault="00611BA8" w:rsidP="00611BA8">
      <w:pPr>
        <w:pStyle w:val="NormalWeb"/>
      </w:pPr>
      <w:r>
        <w:rPr>
          <w:b/>
          <w:bCs/>
        </w:rPr>
        <w:t>Module 5</w:t>
      </w:r>
      <w:r>
        <w:t>: Harness the Power of Automated Communications</w:t>
      </w:r>
    </w:p>
    <w:p w:rsidR="00611BA8" w:rsidRDefault="00611BA8" w:rsidP="00611BA8">
      <w:pPr>
        <w:pStyle w:val="NormalWeb"/>
      </w:pPr>
      <w:r>
        <w:t>Learn how to use and setup Quantrax’s Contact Series to send letters, make calls, close accounts based on account information such as its balance.</w:t>
      </w:r>
    </w:p>
    <w:p w:rsidR="00CF4D1E" w:rsidRPr="00CF4D1E" w:rsidRDefault="00CF4D1E" w:rsidP="00CF4D1E">
      <w:pPr>
        <w:pStyle w:val="NormalWeb"/>
        <w:numPr>
          <w:ilvl w:val="0"/>
          <w:numId w:val="1"/>
        </w:numPr>
        <w:rPr>
          <w:b/>
        </w:rPr>
      </w:pPr>
      <w:r w:rsidRPr="00CF4D1E">
        <w:rPr>
          <w:b/>
        </w:rPr>
        <w:t>System Control Menu 1</w:t>
      </w:r>
    </w:p>
    <w:p w:rsidR="00CF4D1E" w:rsidRPr="00CF4D1E" w:rsidRDefault="00CF4D1E" w:rsidP="00CF4D1E">
      <w:pPr>
        <w:pStyle w:val="NormalWeb"/>
        <w:numPr>
          <w:ilvl w:val="1"/>
          <w:numId w:val="1"/>
        </w:numPr>
        <w:rPr>
          <w:b/>
        </w:rPr>
      </w:pPr>
      <w:r w:rsidRPr="00CF4D1E">
        <w:rPr>
          <w:b/>
        </w:rPr>
        <w:t xml:space="preserve">Contact series by client </w:t>
      </w:r>
    </w:p>
    <w:p w:rsidR="00CF4D1E" w:rsidRPr="00CF4D1E" w:rsidRDefault="00CF4D1E" w:rsidP="00CF4D1E">
      <w:pPr>
        <w:pStyle w:val="NormalWeb"/>
        <w:numPr>
          <w:ilvl w:val="1"/>
          <w:numId w:val="1"/>
        </w:numPr>
        <w:rPr>
          <w:b/>
        </w:rPr>
      </w:pPr>
      <w:r w:rsidRPr="00CF4D1E">
        <w:rPr>
          <w:b/>
        </w:rPr>
        <w:t>Contact series definition</w:t>
      </w:r>
    </w:p>
    <w:p w:rsidR="00285CB9" w:rsidRDefault="000F704F" w:rsidP="00F968BC">
      <w:pPr>
        <w:pStyle w:val="NormalWeb"/>
        <w:ind w:left="720"/>
      </w:pPr>
      <w:r w:rsidRPr="000F704F">
        <w:rPr>
          <w:b/>
          <w:highlight w:val="yellow"/>
        </w:rPr>
        <w:t>MOVED</w:t>
      </w:r>
      <w:r>
        <w:rPr>
          <w:highlight w:val="yellow"/>
        </w:rPr>
        <w:t xml:space="preserve">: </w:t>
      </w:r>
      <w:r w:rsidR="00B24D67">
        <w:rPr>
          <w:highlight w:val="yellow"/>
        </w:rPr>
        <w:t xml:space="preserve"> to </w:t>
      </w:r>
      <w:r w:rsidR="00285CB9" w:rsidRPr="00285CB9">
        <w:rPr>
          <w:highlight w:val="yellow"/>
        </w:rPr>
        <w:t xml:space="preserve">Returned Mail to </w:t>
      </w:r>
      <w:proofErr w:type="spellStart"/>
      <w:r w:rsidR="00285CB9" w:rsidRPr="00285CB9">
        <w:rPr>
          <w:highlight w:val="yellow"/>
        </w:rPr>
        <w:t>SmartCode</w:t>
      </w:r>
      <w:r>
        <w:rPr>
          <w:highlight w:val="yellow"/>
        </w:rPr>
        <w:t>s</w:t>
      </w:r>
      <w:proofErr w:type="spellEnd"/>
      <w:r>
        <w:rPr>
          <w:highlight w:val="yellow"/>
        </w:rPr>
        <w:t xml:space="preserve"> (Module 9)</w:t>
      </w:r>
      <w:r w:rsidR="00F968BC">
        <w:t xml:space="preserve">.  </w:t>
      </w:r>
      <w:r w:rsidR="00F968BC" w:rsidRPr="00F968BC">
        <w:rPr>
          <w:highlight w:val="yellow"/>
        </w:rPr>
        <w:t>Will mention that this is covered in a later module for a more complete explanation of how to handle this feature</w:t>
      </w:r>
    </w:p>
    <w:p w:rsidR="00611BA8" w:rsidRDefault="00611BA8" w:rsidP="00611BA8">
      <w:pPr>
        <w:pStyle w:val="NormalWeb"/>
      </w:pPr>
      <w:r>
        <w:rPr>
          <w:b/>
          <w:bCs/>
        </w:rPr>
        <w:t>Module 6:</w:t>
      </w:r>
      <w:r w:rsidR="00285CB9">
        <w:rPr>
          <w:b/>
          <w:bCs/>
        </w:rPr>
        <w:t xml:space="preserve"> </w:t>
      </w:r>
      <w:r>
        <w:t>Establishing Your Collection Team</w:t>
      </w:r>
    </w:p>
    <w:p w:rsidR="00611BA8" w:rsidRDefault="00611BA8" w:rsidP="00611BA8">
      <w:pPr>
        <w:pStyle w:val="NormalWeb"/>
      </w:pPr>
      <w:r>
        <w:t>Learn how to setup your collectors in RMEx for optimal productivity and profitability using the wide range of options available to you at the collector level.</w:t>
      </w:r>
    </w:p>
    <w:p w:rsidR="00611BA8" w:rsidRDefault="00611BA8" w:rsidP="00611BA8">
      <w:pPr>
        <w:pStyle w:val="NormalWeb"/>
      </w:pPr>
      <w:r>
        <w:rPr>
          <w:b/>
          <w:bCs/>
        </w:rPr>
        <w:t>Module 7:</w:t>
      </w:r>
      <w:r w:rsidR="00CF4D1E">
        <w:rPr>
          <w:b/>
          <w:bCs/>
        </w:rPr>
        <w:t xml:space="preserve"> </w:t>
      </w:r>
      <w:r>
        <w:t>Streamline Your Collection Process for Maximum Profitability</w:t>
      </w:r>
    </w:p>
    <w:p w:rsidR="00896775" w:rsidRDefault="00611BA8" w:rsidP="00611BA8">
      <w:pPr>
        <w:pStyle w:val="NormalWeb"/>
      </w:pPr>
      <w:r>
        <w:t>Navigate and setup RMEx system controls, for your organization to streamline the process to attain payments and fees.</w:t>
      </w:r>
    </w:p>
    <w:p w:rsidR="00896775" w:rsidRDefault="00F968BC" w:rsidP="00F968BC">
      <w:pPr>
        <w:pStyle w:val="NormalWeb"/>
        <w:ind w:left="720"/>
      </w:pPr>
      <w:r w:rsidRPr="00F968BC">
        <w:rPr>
          <w:b/>
          <w:highlight w:val="yellow"/>
        </w:rPr>
        <w:t>REMOVED</w:t>
      </w:r>
      <w:r>
        <w:rPr>
          <w:highlight w:val="yellow"/>
        </w:rPr>
        <w:t xml:space="preserve">: </w:t>
      </w:r>
      <w:r w:rsidR="00896775" w:rsidRPr="00896775">
        <w:rPr>
          <w:highlight w:val="yellow"/>
        </w:rPr>
        <w:t xml:space="preserve"> topic of </w:t>
      </w:r>
      <w:r>
        <w:rPr>
          <w:highlight w:val="yellow"/>
        </w:rPr>
        <w:t>Commission Codes from curriculum, this will be part of Advanced Class (102</w:t>
      </w:r>
      <w:proofErr w:type="gramStart"/>
      <w:r>
        <w:rPr>
          <w:highlight w:val="yellow"/>
        </w:rPr>
        <w:t>)</w:t>
      </w:r>
      <w:proofErr w:type="gramEnd"/>
      <w:r w:rsidR="00896775">
        <w:br/>
      </w:r>
      <w:r w:rsidR="00896775" w:rsidRPr="00F968BC">
        <w:rPr>
          <w:b/>
          <w:highlight w:val="yellow"/>
        </w:rPr>
        <w:t>MOVE</w:t>
      </w:r>
      <w:r>
        <w:rPr>
          <w:highlight w:val="yellow"/>
        </w:rPr>
        <w:t xml:space="preserve">: </w:t>
      </w:r>
      <w:r w:rsidR="00896775" w:rsidRPr="00896775">
        <w:rPr>
          <w:highlight w:val="yellow"/>
        </w:rPr>
        <w:t xml:space="preserve"> Client Classifications and Remitting Codes to Client </w:t>
      </w:r>
      <w:r>
        <w:rPr>
          <w:highlight w:val="yellow"/>
        </w:rPr>
        <w:t xml:space="preserve">(Module 11) </w:t>
      </w:r>
      <w:r w:rsidR="00896775" w:rsidRPr="00896775">
        <w:rPr>
          <w:highlight w:val="yellow"/>
        </w:rPr>
        <w:t>section</w:t>
      </w:r>
    </w:p>
    <w:p w:rsidR="00611BA8" w:rsidRDefault="00611BA8" w:rsidP="00611BA8">
      <w:pPr>
        <w:pStyle w:val="NormalWeb"/>
      </w:pPr>
      <w:r>
        <w:rPr>
          <w:b/>
          <w:bCs/>
        </w:rPr>
        <w:t>Module 8</w:t>
      </w:r>
      <w:r>
        <w:t xml:space="preserve">: Work </w:t>
      </w:r>
      <w:proofErr w:type="gramStart"/>
      <w:r>
        <w:t>The</w:t>
      </w:r>
      <w:proofErr w:type="gramEnd"/>
      <w:r>
        <w:t xml:space="preserve"> Debtor Not The Debt</w:t>
      </w:r>
    </w:p>
    <w:p w:rsidR="00611BA8" w:rsidRDefault="00611BA8" w:rsidP="00611BA8">
      <w:pPr>
        <w:pStyle w:val="NormalWeb"/>
      </w:pPr>
      <w:r>
        <w:t>Learn how to effectively manage debtors with multiple accounts.</w:t>
      </w:r>
    </w:p>
    <w:p w:rsidR="00611BA8" w:rsidRDefault="00611BA8" w:rsidP="00611BA8">
      <w:pPr>
        <w:pStyle w:val="NormalWeb"/>
      </w:pPr>
      <w:r>
        <w:rPr>
          <w:b/>
          <w:bCs/>
          <w:u w:val="single"/>
        </w:rPr>
        <w:t>DAY 3</w:t>
      </w:r>
    </w:p>
    <w:p w:rsidR="00611BA8" w:rsidRDefault="00611BA8" w:rsidP="00611BA8">
      <w:pPr>
        <w:pStyle w:val="NormalWeb"/>
      </w:pPr>
      <w:r>
        <w:rPr>
          <w:b/>
          <w:bCs/>
        </w:rPr>
        <w:t>Module 9:</w:t>
      </w:r>
      <w:r w:rsidR="00AB5B92">
        <w:rPr>
          <w:b/>
          <w:bCs/>
        </w:rPr>
        <w:t xml:space="preserve"> </w:t>
      </w:r>
      <w:r>
        <w:t xml:space="preserve">Automating </w:t>
      </w:r>
      <w:proofErr w:type="gramStart"/>
      <w:r>
        <w:t>The</w:t>
      </w:r>
      <w:proofErr w:type="gramEnd"/>
      <w:r>
        <w:t xml:space="preserve"> Collection Process for Efficiency and Consistency</w:t>
      </w:r>
    </w:p>
    <w:p w:rsidR="00611BA8" w:rsidRDefault="00611BA8" w:rsidP="00611BA8">
      <w:pPr>
        <w:pStyle w:val="NormalWeb"/>
      </w:pPr>
      <w:r>
        <w:t>Make your rookie collector work accounts like an industry expert. Learn how to use Quantrax’s Smart codes to automatically take actions on accounts to accelerate the working account process and enforce work standards for items such as account documentation.</w:t>
      </w:r>
    </w:p>
    <w:p w:rsidR="00F968BC" w:rsidRDefault="00F968BC" w:rsidP="00F968BC">
      <w:pPr>
        <w:pStyle w:val="NormalWeb"/>
        <w:ind w:left="720"/>
      </w:pPr>
      <w:r>
        <w:rPr>
          <w:b/>
          <w:highlight w:val="yellow"/>
        </w:rPr>
        <w:lastRenderedPageBreak/>
        <w:t>ADDITION</w:t>
      </w:r>
      <w:r>
        <w:rPr>
          <w:highlight w:val="yellow"/>
        </w:rPr>
        <w:t xml:space="preserve">: Final Smart Code Example will be with </w:t>
      </w:r>
      <w:r w:rsidRPr="00285CB9">
        <w:rPr>
          <w:highlight w:val="yellow"/>
        </w:rPr>
        <w:t xml:space="preserve">Returned Mail to </w:t>
      </w:r>
      <w:proofErr w:type="spellStart"/>
      <w:r w:rsidRPr="00285CB9">
        <w:rPr>
          <w:highlight w:val="yellow"/>
        </w:rPr>
        <w:t>SmartCode</w:t>
      </w:r>
      <w:r>
        <w:rPr>
          <w:highlight w:val="yellow"/>
        </w:rPr>
        <w:t>s</w:t>
      </w:r>
      <w:proofErr w:type="spellEnd"/>
      <w:r>
        <w:rPr>
          <w:highlight w:val="yellow"/>
        </w:rPr>
        <w:t xml:space="preserve"> and add a returned mail exercise</w:t>
      </w:r>
      <w:r>
        <w:rPr>
          <w:highlight w:val="yellow"/>
        </w:rPr>
        <w:t xml:space="preserve"> </w:t>
      </w:r>
    </w:p>
    <w:p w:rsidR="00F968BC" w:rsidRDefault="00F968BC" w:rsidP="00611BA8">
      <w:pPr>
        <w:pStyle w:val="NormalWeb"/>
      </w:pPr>
    </w:p>
    <w:p w:rsidR="00611BA8" w:rsidRDefault="00611BA8" w:rsidP="00611BA8">
      <w:pPr>
        <w:pStyle w:val="NormalWeb"/>
      </w:pPr>
      <w:r>
        <w:rPr>
          <w:b/>
          <w:bCs/>
          <w:u w:val="single"/>
        </w:rPr>
        <w:t>DAY 4:</w:t>
      </w:r>
    </w:p>
    <w:p w:rsidR="00611BA8" w:rsidRDefault="00611BA8" w:rsidP="00611BA8">
      <w:pPr>
        <w:pStyle w:val="NormalWeb"/>
      </w:pPr>
      <w:r>
        <w:rPr>
          <w:b/>
          <w:bCs/>
        </w:rPr>
        <w:t>Module 10</w:t>
      </w:r>
      <w:r>
        <w:t xml:space="preserve">: Getting </w:t>
      </w:r>
      <w:proofErr w:type="gramStart"/>
      <w:r>
        <w:t>The</w:t>
      </w:r>
      <w:proofErr w:type="gramEnd"/>
      <w:r>
        <w:t xml:space="preserve"> Right Accounts Worked (The Right Account for The Right Collector)</w:t>
      </w:r>
    </w:p>
    <w:p w:rsidR="00611BA8" w:rsidRDefault="00611BA8" w:rsidP="00611BA8">
      <w:pPr>
        <w:pStyle w:val="NormalWeb"/>
      </w:pPr>
      <w:r>
        <w:t>Learn how to identify and target the right accounts to build into your collectors work queue(s). Understand the importance of phone number management, calling multiple numbers, when to use messaging, how to target right party contacts and create a cell strategy. Explore how incorporate scoring into your decision making process and understand how this is managed through the “Nightly Process.”</w:t>
      </w:r>
    </w:p>
    <w:p w:rsidR="00611BA8" w:rsidRDefault="00611BA8" w:rsidP="00611BA8">
      <w:pPr>
        <w:pStyle w:val="NormalWeb"/>
      </w:pPr>
      <w:r>
        <w:rPr>
          <w:b/>
          <w:bCs/>
        </w:rPr>
        <w:t>Module 11:</w:t>
      </w:r>
      <w:r w:rsidR="000F704F">
        <w:rPr>
          <w:b/>
          <w:bCs/>
        </w:rPr>
        <w:t xml:space="preserve"> </w:t>
      </w:r>
      <w:r>
        <w:t>Building a Better Client</w:t>
      </w:r>
    </w:p>
    <w:p w:rsidR="00611BA8" w:rsidRDefault="00611BA8" w:rsidP="00611BA8">
      <w:pPr>
        <w:pStyle w:val="NormalWeb"/>
      </w:pPr>
      <w:r>
        <w:t>Learn how to setup up your clients and sales staff to manage and organize your accounts.</w:t>
      </w:r>
    </w:p>
    <w:p w:rsidR="000725AC" w:rsidRDefault="000725AC" w:rsidP="00611BA8">
      <w:pPr>
        <w:pStyle w:val="NormalWeb"/>
      </w:pPr>
      <w:r>
        <w:rPr>
          <w:b/>
          <w:highlight w:val="yellow"/>
        </w:rPr>
        <w:t>ADDITION</w:t>
      </w:r>
      <w:r>
        <w:rPr>
          <w:highlight w:val="yellow"/>
        </w:rPr>
        <w:t xml:space="preserve">: </w:t>
      </w:r>
      <w:r w:rsidRPr="00896775">
        <w:rPr>
          <w:highlight w:val="yellow"/>
        </w:rPr>
        <w:t xml:space="preserve"> Client Classifications and Remitting Codes to Client </w:t>
      </w:r>
      <w:r>
        <w:rPr>
          <w:highlight w:val="yellow"/>
        </w:rPr>
        <w:t xml:space="preserve">(Module 11) </w:t>
      </w:r>
      <w:r w:rsidRPr="00896775">
        <w:rPr>
          <w:highlight w:val="yellow"/>
        </w:rPr>
        <w:t>section</w:t>
      </w:r>
    </w:p>
    <w:p w:rsidR="004B3EF3" w:rsidRDefault="00647910"/>
    <w:sectPr w:rsidR="004B3EF3" w:rsidSect="000F1059">
      <w:footerReference w:type="default" r:id="rId9"/>
      <w:footerReference w:type="first" r:id="rId10"/>
      <w:pgSz w:w="12240" w:h="15840" w:code="1"/>
      <w:pgMar w:top="720" w:right="720" w:bottom="720" w:left="720" w:header="36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910" w:rsidRDefault="00647910" w:rsidP="00647910">
      <w:pPr>
        <w:spacing w:after="0"/>
      </w:pPr>
      <w:r>
        <w:separator/>
      </w:r>
    </w:p>
  </w:endnote>
  <w:endnote w:type="continuationSeparator" w:id="0">
    <w:p w:rsidR="00647910" w:rsidRDefault="00647910" w:rsidP="006479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10" w:rsidRPr="00647910" w:rsidRDefault="00647910" w:rsidP="00647910">
    <w:pPr>
      <w:pStyle w:val="Footer"/>
      <w:jc w:val="right"/>
      <w:rPr>
        <w:sz w:val="18"/>
        <w:szCs w:val="18"/>
      </w:rPr>
    </w:pPr>
    <w:r w:rsidRPr="00647910">
      <w:rPr>
        <w:sz w:val="18"/>
        <w:szCs w:val="18"/>
      </w:rPr>
      <w:t xml:space="preserve">Page </w:t>
    </w:r>
    <w:r w:rsidRPr="00647910">
      <w:rPr>
        <w:sz w:val="18"/>
        <w:szCs w:val="18"/>
      </w:rPr>
      <w:fldChar w:fldCharType="begin"/>
    </w:r>
    <w:r w:rsidRPr="00647910">
      <w:rPr>
        <w:sz w:val="18"/>
        <w:szCs w:val="18"/>
      </w:rPr>
      <w:instrText xml:space="preserve"> PAGE  \* Arabic  \* MERGEFORMAT </w:instrText>
    </w:r>
    <w:r w:rsidRPr="00647910">
      <w:rPr>
        <w:sz w:val="18"/>
        <w:szCs w:val="18"/>
      </w:rPr>
      <w:fldChar w:fldCharType="separate"/>
    </w:r>
    <w:r>
      <w:rPr>
        <w:noProof/>
        <w:sz w:val="18"/>
        <w:szCs w:val="18"/>
      </w:rPr>
      <w:t>2</w:t>
    </w:r>
    <w:r w:rsidRPr="00647910">
      <w:rPr>
        <w:sz w:val="18"/>
        <w:szCs w:val="18"/>
      </w:rPr>
      <w:fldChar w:fldCharType="end"/>
    </w:r>
    <w:r w:rsidRPr="00647910">
      <w:rPr>
        <w:sz w:val="18"/>
        <w:szCs w:val="18"/>
      </w:rPr>
      <w:t xml:space="preserve"> of </w:t>
    </w:r>
    <w:r w:rsidRPr="00647910">
      <w:rPr>
        <w:sz w:val="18"/>
        <w:szCs w:val="18"/>
      </w:rPr>
      <w:fldChar w:fldCharType="begin"/>
    </w:r>
    <w:r w:rsidRPr="00647910">
      <w:rPr>
        <w:sz w:val="18"/>
        <w:szCs w:val="18"/>
      </w:rPr>
      <w:instrText xml:space="preserve"> NUMPAGES  \* Arabic  \* MERGEFORMAT </w:instrText>
    </w:r>
    <w:r w:rsidRPr="00647910">
      <w:rPr>
        <w:sz w:val="18"/>
        <w:szCs w:val="18"/>
      </w:rPr>
      <w:fldChar w:fldCharType="separate"/>
    </w:r>
    <w:r>
      <w:rPr>
        <w:noProof/>
        <w:sz w:val="18"/>
        <w:szCs w:val="18"/>
      </w:rPr>
      <w:t>3</w:t>
    </w:r>
    <w:r w:rsidRPr="00647910">
      <w:rPr>
        <w:sz w:val="18"/>
        <w:szCs w:val="18"/>
      </w:rPr>
      <w:fldChar w:fldCharType="end"/>
    </w:r>
    <w:r w:rsidRPr="00647910">
      <w:rPr>
        <w:sz w:val="18"/>
        <w:szCs w:val="18"/>
      </w:rPr>
      <w:t xml:space="preserve">                </w:t>
    </w:r>
    <w:r>
      <w:rPr>
        <w:sz w:val="18"/>
        <w:szCs w:val="18"/>
      </w:rPr>
      <w:t xml:space="preserve">       </w:t>
    </w:r>
    <w:r w:rsidRPr="00647910">
      <w:rPr>
        <w:sz w:val="18"/>
        <w:szCs w:val="18"/>
      </w:rPr>
      <w:t xml:space="preserve">            </w:t>
    </w:r>
    <w:r>
      <w:rPr>
        <w:sz w:val="18"/>
        <w:szCs w:val="18"/>
      </w:rPr>
      <w:t xml:space="preserve">              </w:t>
    </w:r>
    <w:r w:rsidRPr="00647910">
      <w:rPr>
        <w:sz w:val="18"/>
        <w:szCs w:val="18"/>
      </w:rPr>
      <w:t xml:space="preserve">                                                 Updated 5/3/2013</w:t>
    </w:r>
    <w:r>
      <w:rPr>
        <w:sz w:val="18"/>
        <w:szCs w:val="18"/>
      </w:rPr>
      <w:t xml:space="preserve">           </w:t>
    </w:r>
  </w:p>
  <w:p w:rsidR="00647910" w:rsidRDefault="006479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10" w:rsidRPr="00647910" w:rsidRDefault="00647910" w:rsidP="00647910">
    <w:pPr>
      <w:pStyle w:val="Footer"/>
      <w:jc w:val="right"/>
      <w:rPr>
        <w:sz w:val="18"/>
        <w:szCs w:val="18"/>
      </w:rPr>
    </w:pPr>
    <w:r>
      <w:tab/>
    </w:r>
    <w:r w:rsidRPr="00647910">
      <w:rPr>
        <w:sz w:val="18"/>
        <w:szCs w:val="18"/>
      </w:rPr>
      <w:t xml:space="preserve">Page </w:t>
    </w:r>
    <w:r w:rsidRPr="00647910">
      <w:rPr>
        <w:sz w:val="18"/>
        <w:szCs w:val="18"/>
      </w:rPr>
      <w:fldChar w:fldCharType="begin"/>
    </w:r>
    <w:r w:rsidRPr="00647910">
      <w:rPr>
        <w:sz w:val="18"/>
        <w:szCs w:val="18"/>
      </w:rPr>
      <w:instrText xml:space="preserve"> PAGE  \* Arabic  \* MERGEFORMAT </w:instrText>
    </w:r>
    <w:r w:rsidRPr="00647910">
      <w:rPr>
        <w:sz w:val="18"/>
        <w:szCs w:val="18"/>
      </w:rPr>
      <w:fldChar w:fldCharType="separate"/>
    </w:r>
    <w:r>
      <w:rPr>
        <w:noProof/>
        <w:sz w:val="18"/>
        <w:szCs w:val="18"/>
      </w:rPr>
      <w:t>1</w:t>
    </w:r>
    <w:r w:rsidRPr="00647910">
      <w:rPr>
        <w:sz w:val="18"/>
        <w:szCs w:val="18"/>
      </w:rPr>
      <w:fldChar w:fldCharType="end"/>
    </w:r>
    <w:r w:rsidRPr="00647910">
      <w:rPr>
        <w:sz w:val="18"/>
        <w:szCs w:val="18"/>
      </w:rPr>
      <w:t xml:space="preserve"> of </w:t>
    </w:r>
    <w:r w:rsidRPr="00647910">
      <w:rPr>
        <w:sz w:val="18"/>
        <w:szCs w:val="18"/>
      </w:rPr>
      <w:fldChar w:fldCharType="begin"/>
    </w:r>
    <w:r w:rsidRPr="00647910">
      <w:rPr>
        <w:sz w:val="18"/>
        <w:szCs w:val="18"/>
      </w:rPr>
      <w:instrText xml:space="preserve"> NUMPAGES  \* Arabic  \* MERGEFORMAT </w:instrText>
    </w:r>
    <w:r w:rsidRPr="00647910">
      <w:rPr>
        <w:sz w:val="18"/>
        <w:szCs w:val="18"/>
      </w:rPr>
      <w:fldChar w:fldCharType="separate"/>
    </w:r>
    <w:r>
      <w:rPr>
        <w:noProof/>
        <w:sz w:val="18"/>
        <w:szCs w:val="18"/>
      </w:rPr>
      <w:t>3</w:t>
    </w:r>
    <w:r w:rsidRPr="00647910">
      <w:rPr>
        <w:sz w:val="18"/>
        <w:szCs w:val="18"/>
      </w:rPr>
      <w:fldChar w:fldCharType="end"/>
    </w:r>
    <w:r w:rsidRPr="00647910">
      <w:rPr>
        <w:sz w:val="18"/>
        <w:szCs w:val="18"/>
      </w:rPr>
      <w:t xml:space="preserve">                </w:t>
    </w:r>
    <w:r>
      <w:rPr>
        <w:sz w:val="18"/>
        <w:szCs w:val="18"/>
      </w:rPr>
      <w:t xml:space="preserve">       </w:t>
    </w:r>
    <w:r w:rsidRPr="00647910">
      <w:rPr>
        <w:sz w:val="18"/>
        <w:szCs w:val="18"/>
      </w:rPr>
      <w:t xml:space="preserve">            </w:t>
    </w:r>
    <w:r>
      <w:rPr>
        <w:sz w:val="18"/>
        <w:szCs w:val="18"/>
      </w:rPr>
      <w:t xml:space="preserve">              </w:t>
    </w:r>
    <w:r w:rsidRPr="00647910">
      <w:rPr>
        <w:sz w:val="18"/>
        <w:szCs w:val="18"/>
      </w:rPr>
      <w:t xml:space="preserve">                                                 Updated 5/3/2013</w:t>
    </w:r>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910" w:rsidRDefault="00647910" w:rsidP="00647910">
      <w:pPr>
        <w:spacing w:after="0"/>
      </w:pPr>
      <w:r>
        <w:separator/>
      </w:r>
    </w:p>
  </w:footnote>
  <w:footnote w:type="continuationSeparator" w:id="0">
    <w:p w:rsidR="00647910" w:rsidRDefault="00647910" w:rsidP="0064791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5F3D"/>
    <w:multiLevelType w:val="hybridMultilevel"/>
    <w:tmpl w:val="D12E4F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BA8"/>
    <w:rsid w:val="000725AC"/>
    <w:rsid w:val="00090178"/>
    <w:rsid w:val="000F1059"/>
    <w:rsid w:val="000F704F"/>
    <w:rsid w:val="00100462"/>
    <w:rsid w:val="00285CB9"/>
    <w:rsid w:val="002B0717"/>
    <w:rsid w:val="00344A77"/>
    <w:rsid w:val="00515973"/>
    <w:rsid w:val="00567424"/>
    <w:rsid w:val="00601789"/>
    <w:rsid w:val="00611BA8"/>
    <w:rsid w:val="006153F8"/>
    <w:rsid w:val="00647910"/>
    <w:rsid w:val="00765EB8"/>
    <w:rsid w:val="00896775"/>
    <w:rsid w:val="00A01674"/>
    <w:rsid w:val="00AB5B92"/>
    <w:rsid w:val="00B24D67"/>
    <w:rsid w:val="00B62C8A"/>
    <w:rsid w:val="00C36268"/>
    <w:rsid w:val="00C47EE4"/>
    <w:rsid w:val="00CA0E0C"/>
    <w:rsid w:val="00CF4D1E"/>
    <w:rsid w:val="00DE6BD9"/>
    <w:rsid w:val="00F93B40"/>
    <w:rsid w:val="00F9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1BA8"/>
    <w:rPr>
      <w:color w:val="0000FF"/>
      <w:u w:val="single"/>
    </w:rPr>
  </w:style>
  <w:style w:type="paragraph" w:styleId="NormalWeb">
    <w:name w:val="Normal (Web)"/>
    <w:basedOn w:val="Normal"/>
    <w:uiPriority w:val="99"/>
    <w:semiHidden/>
    <w:unhideWhenUsed/>
    <w:rsid w:val="00611BA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11BA8"/>
    <w:rPr>
      <w:i/>
      <w:iCs/>
    </w:rPr>
  </w:style>
  <w:style w:type="paragraph" w:styleId="Header">
    <w:name w:val="header"/>
    <w:basedOn w:val="Normal"/>
    <w:link w:val="HeaderChar"/>
    <w:uiPriority w:val="99"/>
    <w:unhideWhenUsed/>
    <w:rsid w:val="00647910"/>
    <w:pPr>
      <w:tabs>
        <w:tab w:val="center" w:pos="4680"/>
        <w:tab w:val="right" w:pos="9360"/>
      </w:tabs>
      <w:spacing w:after="0"/>
    </w:pPr>
  </w:style>
  <w:style w:type="character" w:customStyle="1" w:styleId="HeaderChar">
    <w:name w:val="Header Char"/>
    <w:basedOn w:val="DefaultParagraphFont"/>
    <w:link w:val="Header"/>
    <w:uiPriority w:val="99"/>
    <w:rsid w:val="00647910"/>
  </w:style>
  <w:style w:type="paragraph" w:styleId="Footer">
    <w:name w:val="footer"/>
    <w:basedOn w:val="Normal"/>
    <w:link w:val="FooterChar"/>
    <w:uiPriority w:val="99"/>
    <w:unhideWhenUsed/>
    <w:rsid w:val="00647910"/>
    <w:pPr>
      <w:tabs>
        <w:tab w:val="center" w:pos="4680"/>
        <w:tab w:val="right" w:pos="9360"/>
      </w:tabs>
      <w:spacing w:after="0"/>
    </w:pPr>
  </w:style>
  <w:style w:type="character" w:customStyle="1" w:styleId="FooterChar">
    <w:name w:val="Footer Char"/>
    <w:basedOn w:val="DefaultParagraphFont"/>
    <w:link w:val="Footer"/>
    <w:uiPriority w:val="99"/>
    <w:rsid w:val="00647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1BA8"/>
    <w:rPr>
      <w:color w:val="0000FF"/>
      <w:u w:val="single"/>
    </w:rPr>
  </w:style>
  <w:style w:type="paragraph" w:styleId="NormalWeb">
    <w:name w:val="Normal (Web)"/>
    <w:basedOn w:val="Normal"/>
    <w:uiPriority w:val="99"/>
    <w:semiHidden/>
    <w:unhideWhenUsed/>
    <w:rsid w:val="00611BA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11BA8"/>
    <w:rPr>
      <w:i/>
      <w:iCs/>
    </w:rPr>
  </w:style>
  <w:style w:type="paragraph" w:styleId="Header">
    <w:name w:val="header"/>
    <w:basedOn w:val="Normal"/>
    <w:link w:val="HeaderChar"/>
    <w:uiPriority w:val="99"/>
    <w:unhideWhenUsed/>
    <w:rsid w:val="00647910"/>
    <w:pPr>
      <w:tabs>
        <w:tab w:val="center" w:pos="4680"/>
        <w:tab w:val="right" w:pos="9360"/>
      </w:tabs>
      <w:spacing w:after="0"/>
    </w:pPr>
  </w:style>
  <w:style w:type="character" w:customStyle="1" w:styleId="HeaderChar">
    <w:name w:val="Header Char"/>
    <w:basedOn w:val="DefaultParagraphFont"/>
    <w:link w:val="Header"/>
    <w:uiPriority w:val="99"/>
    <w:rsid w:val="00647910"/>
  </w:style>
  <w:style w:type="paragraph" w:styleId="Footer">
    <w:name w:val="footer"/>
    <w:basedOn w:val="Normal"/>
    <w:link w:val="FooterChar"/>
    <w:uiPriority w:val="99"/>
    <w:unhideWhenUsed/>
    <w:rsid w:val="00647910"/>
    <w:pPr>
      <w:tabs>
        <w:tab w:val="center" w:pos="4680"/>
        <w:tab w:val="right" w:pos="9360"/>
      </w:tabs>
      <w:spacing w:after="0"/>
    </w:pPr>
  </w:style>
  <w:style w:type="character" w:customStyle="1" w:styleId="FooterChar">
    <w:name w:val="Footer Char"/>
    <w:basedOn w:val="DefaultParagraphFont"/>
    <w:link w:val="Footer"/>
    <w:uiPriority w:val="99"/>
    <w:rsid w:val="00647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170220">
      <w:bodyDiv w:val="1"/>
      <w:marLeft w:val="0"/>
      <w:marRight w:val="0"/>
      <w:marTop w:val="0"/>
      <w:marBottom w:val="0"/>
      <w:divBdr>
        <w:top w:val="none" w:sz="0" w:space="0" w:color="auto"/>
        <w:left w:val="none" w:sz="0" w:space="0" w:color="auto"/>
        <w:bottom w:val="none" w:sz="0" w:space="0" w:color="auto"/>
        <w:right w:val="none" w:sz="0" w:space="0" w:color="auto"/>
      </w:divBdr>
      <w:divsChild>
        <w:div w:id="1725786582">
          <w:marLeft w:val="0"/>
          <w:marRight w:val="0"/>
          <w:marTop w:val="0"/>
          <w:marBottom w:val="0"/>
          <w:divBdr>
            <w:top w:val="none" w:sz="0" w:space="0" w:color="auto"/>
            <w:left w:val="none" w:sz="0" w:space="0" w:color="auto"/>
            <w:bottom w:val="none" w:sz="0" w:space="0" w:color="auto"/>
            <w:right w:val="none" w:sz="0" w:space="0" w:color="auto"/>
          </w:divBdr>
          <w:divsChild>
            <w:div w:id="1673415698">
              <w:marLeft w:val="0"/>
              <w:marRight w:val="0"/>
              <w:marTop w:val="0"/>
              <w:marBottom w:val="0"/>
              <w:divBdr>
                <w:top w:val="none" w:sz="0" w:space="0" w:color="auto"/>
                <w:left w:val="none" w:sz="0" w:space="0" w:color="auto"/>
                <w:bottom w:val="none" w:sz="0" w:space="0" w:color="auto"/>
                <w:right w:val="none" w:sz="0" w:space="0" w:color="auto"/>
              </w:divBdr>
              <w:divsChild>
                <w:div w:id="1647473621">
                  <w:marLeft w:val="0"/>
                  <w:marRight w:val="0"/>
                  <w:marTop w:val="0"/>
                  <w:marBottom w:val="0"/>
                  <w:divBdr>
                    <w:top w:val="none" w:sz="0" w:space="0" w:color="auto"/>
                    <w:left w:val="none" w:sz="0" w:space="0" w:color="auto"/>
                    <w:bottom w:val="none" w:sz="0" w:space="0" w:color="auto"/>
                    <w:right w:val="none" w:sz="0" w:space="0" w:color="auto"/>
                  </w:divBdr>
                  <w:divsChild>
                    <w:div w:id="489563331">
                      <w:marLeft w:val="0"/>
                      <w:marRight w:val="0"/>
                      <w:marTop w:val="0"/>
                      <w:marBottom w:val="0"/>
                      <w:divBdr>
                        <w:top w:val="none" w:sz="0" w:space="0" w:color="auto"/>
                        <w:left w:val="none" w:sz="0" w:space="0" w:color="auto"/>
                        <w:bottom w:val="none" w:sz="0" w:space="0" w:color="auto"/>
                        <w:right w:val="none" w:sz="0" w:space="0" w:color="auto"/>
                      </w:divBdr>
                      <w:divsChild>
                        <w:div w:id="354430927">
                          <w:marLeft w:val="0"/>
                          <w:marRight w:val="0"/>
                          <w:marTop w:val="0"/>
                          <w:marBottom w:val="0"/>
                          <w:divBdr>
                            <w:top w:val="none" w:sz="0" w:space="0" w:color="auto"/>
                            <w:left w:val="none" w:sz="0" w:space="0" w:color="auto"/>
                            <w:bottom w:val="none" w:sz="0" w:space="0" w:color="auto"/>
                            <w:right w:val="none" w:sz="0" w:space="0" w:color="auto"/>
                          </w:divBdr>
                          <w:divsChild>
                            <w:div w:id="1438408851">
                              <w:marLeft w:val="0"/>
                              <w:marRight w:val="0"/>
                              <w:marTop w:val="0"/>
                              <w:marBottom w:val="0"/>
                              <w:divBdr>
                                <w:top w:val="none" w:sz="0" w:space="0" w:color="auto"/>
                                <w:left w:val="none" w:sz="0" w:space="0" w:color="auto"/>
                                <w:bottom w:val="none" w:sz="0" w:space="0" w:color="auto"/>
                                <w:right w:val="none" w:sz="0" w:space="0" w:color="auto"/>
                              </w:divBdr>
                              <w:divsChild>
                                <w:div w:id="1379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uantrax.com/kb/Management_Training/QtxWebTraining/TrainingVid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Dawna</dc:creator>
  <cp:lastModifiedBy>Dawna Barge</cp:lastModifiedBy>
  <cp:revision>8</cp:revision>
  <cp:lastPrinted>2013-02-05T16:02:00Z</cp:lastPrinted>
  <dcterms:created xsi:type="dcterms:W3CDTF">2013-02-05T16:30:00Z</dcterms:created>
  <dcterms:modified xsi:type="dcterms:W3CDTF">2013-05-03T19:41:00Z</dcterms:modified>
</cp:coreProperties>
</file>