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11" w:rsidRPr="00905811" w:rsidRDefault="00905811" w:rsidP="00905811">
      <w:pPr>
        <w:jc w:val="center"/>
        <w:rPr>
          <w:color w:val="000000"/>
          <w:sz w:val="36"/>
          <w:szCs w:val="36"/>
        </w:rPr>
      </w:pPr>
      <w:r w:rsidRPr="00905811">
        <w:rPr>
          <w:b/>
          <w:bCs/>
          <w:color w:val="000000"/>
          <w:sz w:val="36"/>
          <w:szCs w:val="36"/>
        </w:rPr>
        <w:t>QUANTRAX TASKS</w:t>
      </w:r>
      <w:r w:rsidRPr="00905811">
        <w:rPr>
          <w:b/>
          <w:bCs/>
          <w:color w:val="000000"/>
          <w:sz w:val="36"/>
          <w:szCs w:val="36"/>
        </w:rPr>
        <w:t xml:space="preserve"> – Project Status</w:t>
      </w:r>
    </w:p>
    <w:p w:rsidR="00905811" w:rsidRDefault="00905811" w:rsidP="00753ADE">
      <w:pPr>
        <w:rPr>
          <w:b/>
          <w:i/>
          <w:color w:val="000000"/>
        </w:rPr>
      </w:pPr>
    </w:p>
    <w:p w:rsidR="00753ADE" w:rsidRDefault="00753ADE" w:rsidP="00753ADE">
      <w:pPr>
        <w:rPr>
          <w:color w:val="000000"/>
        </w:rPr>
      </w:pPr>
      <w:r>
        <w:rPr>
          <w:color w:val="000000"/>
        </w:rPr>
        <w:t xml:space="preserve">Hello </w:t>
      </w:r>
      <w:r w:rsidRPr="00753ADE">
        <w:rPr>
          <w:b/>
          <w:color w:val="000000"/>
        </w:rPr>
        <w:t>CLIENT NAME</w:t>
      </w:r>
      <w:r>
        <w:rPr>
          <w:color w:val="000000"/>
        </w:rPr>
        <w:t xml:space="preserve"> Team,</w:t>
      </w:r>
    </w:p>
    <w:p w:rsidR="00753ADE" w:rsidRDefault="00753ADE" w:rsidP="00753ADE">
      <w:pPr>
        <w:rPr>
          <w:color w:val="000000"/>
        </w:rPr>
      </w:pPr>
    </w:p>
    <w:p w:rsidR="00753ADE" w:rsidRDefault="00753ADE" w:rsidP="00753ADE">
      <w:pPr>
        <w:rPr>
          <w:color w:val="000000"/>
        </w:rPr>
      </w:pPr>
      <w:r>
        <w:rPr>
          <w:color w:val="000000"/>
        </w:rPr>
        <w:t xml:space="preserve">Below is the status of tasks as of </w:t>
      </w:r>
      <w:r w:rsidR="00905811" w:rsidRPr="00905811">
        <w:rPr>
          <w:color w:val="000000"/>
          <w:highlight w:val="yellow"/>
        </w:rPr>
        <w:t>date</w:t>
      </w:r>
      <w:r>
        <w:rPr>
          <w:color w:val="000000"/>
        </w:rPr>
        <w:t>.</w:t>
      </w:r>
    </w:p>
    <w:p w:rsidR="00753ADE" w:rsidRDefault="00753ADE" w:rsidP="00753ADE">
      <w:pPr>
        <w:rPr>
          <w:color w:val="000000"/>
        </w:rPr>
      </w:pPr>
    </w:p>
    <w:p w:rsidR="00753ADE" w:rsidRDefault="00753ADE" w:rsidP="00753ADE">
      <w:pPr>
        <w:ind w:left="720"/>
        <w:rPr>
          <w:color w:val="000000"/>
        </w:rPr>
      </w:pPr>
      <w:r>
        <w:rPr>
          <w:color w:val="000000"/>
        </w:rPr>
        <w:t>Please see tasks list below.  We have already “</w:t>
      </w:r>
      <w:r>
        <w:rPr>
          <w:b/>
          <w:bCs/>
          <w:color w:val="00B050"/>
        </w:rPr>
        <w:t>Completed”</w:t>
      </w:r>
      <w:r>
        <w:rPr>
          <w:color w:val="00B050"/>
        </w:rPr>
        <w:t xml:space="preserve"> </w:t>
      </w:r>
      <w:r>
        <w:rPr>
          <w:color w:val="000000"/>
        </w:rPr>
        <w:t xml:space="preserve">some of the basic tasks but we need to keep the momentum going. </w:t>
      </w:r>
    </w:p>
    <w:p w:rsidR="00753ADE" w:rsidRDefault="00753ADE" w:rsidP="00753ADE">
      <w:pPr>
        <w:ind w:left="720"/>
        <w:rPr>
          <w:color w:val="000000"/>
        </w:rPr>
      </w:pPr>
    </w:p>
    <w:p w:rsidR="00753ADE" w:rsidRDefault="00753ADE" w:rsidP="00753ADE">
      <w:pPr>
        <w:ind w:left="720"/>
        <w:rPr>
          <w:color w:val="000000"/>
        </w:rPr>
      </w:pPr>
      <w:r>
        <w:rPr>
          <w:color w:val="000000"/>
        </w:rPr>
        <w:t>Please note the items marked “</w:t>
      </w:r>
      <w:r>
        <w:rPr>
          <w:b/>
          <w:bCs/>
          <w:color w:val="FF0000"/>
        </w:rPr>
        <w:t>To Be Completed</w:t>
      </w:r>
      <w:r>
        <w:rPr>
          <w:color w:val="000000"/>
        </w:rPr>
        <w:t xml:space="preserve">” and </w:t>
      </w:r>
      <w:r>
        <w:rPr>
          <w:b/>
          <w:bCs/>
          <w:i/>
          <w:iCs/>
          <w:color w:val="000000"/>
        </w:rPr>
        <w:t>Reply ALL</w:t>
      </w:r>
      <w:r>
        <w:rPr>
          <w:color w:val="000000"/>
        </w:rPr>
        <w:t xml:space="preserve"> with the artifacts that are requested.</w:t>
      </w:r>
    </w:p>
    <w:p w:rsidR="00753ADE" w:rsidRDefault="00753ADE" w:rsidP="00753ADE">
      <w:pPr>
        <w:ind w:left="720"/>
        <w:rPr>
          <w:color w:val="000000"/>
        </w:rPr>
      </w:pPr>
    </w:p>
    <w:p w:rsidR="00753ADE" w:rsidRDefault="00753ADE" w:rsidP="00753ADE">
      <w:pPr>
        <w:ind w:left="720"/>
        <w:rPr>
          <w:color w:val="000000"/>
        </w:rPr>
      </w:pPr>
      <w:r>
        <w:rPr>
          <w:color w:val="000000"/>
        </w:rPr>
        <w:t xml:space="preserve">Items in </w:t>
      </w:r>
      <w:r>
        <w:rPr>
          <w:b/>
          <w:bCs/>
          <w:color w:val="00B0F0"/>
        </w:rPr>
        <w:t>BLUE</w:t>
      </w:r>
      <w:r>
        <w:rPr>
          <w:color w:val="000000"/>
        </w:rPr>
        <w:t xml:space="preserve"> = Comments from client</w:t>
      </w:r>
    </w:p>
    <w:p w:rsidR="00905811" w:rsidRDefault="00905811" w:rsidP="00753ADE">
      <w:pPr>
        <w:ind w:left="720"/>
        <w:rPr>
          <w:color w:val="000000"/>
        </w:rPr>
      </w:pPr>
    </w:p>
    <w:p w:rsidR="00905811" w:rsidRPr="00905811" w:rsidRDefault="00905811" w:rsidP="00905811">
      <w:pPr>
        <w:rPr>
          <w:b/>
          <w:color w:val="000000"/>
          <w:u w:val="single"/>
        </w:rPr>
      </w:pPr>
      <w:r w:rsidRPr="00905811">
        <w:rPr>
          <w:b/>
          <w:bCs/>
          <w:color w:val="000000"/>
          <w:u w:val="single"/>
        </w:rPr>
        <w:t>QUANTRAX</w:t>
      </w:r>
      <w:r w:rsidRPr="00905811">
        <w:rPr>
          <w:b/>
          <w:bCs/>
          <w:color w:val="1F497D"/>
          <w:u w:val="single"/>
        </w:rPr>
        <w:t xml:space="preserve"> </w:t>
      </w:r>
      <w:r w:rsidRPr="00905811">
        <w:rPr>
          <w:b/>
          <w:bCs/>
          <w:color w:val="000000"/>
          <w:u w:val="single"/>
        </w:rPr>
        <w:t>TASKS</w:t>
      </w:r>
    </w:p>
    <w:p w:rsidR="00753ADE" w:rsidRDefault="00905811" w:rsidP="00753ADE">
      <w:pPr>
        <w:numPr>
          <w:ilvl w:val="0"/>
          <w:numId w:val="1"/>
        </w:numPr>
        <w:spacing w:before="100" w:beforeAutospacing="1" w:after="100" w:afterAutospacing="1"/>
        <w:rPr>
          <w:rFonts w:eastAsia="Times New Roman"/>
          <w:color w:val="000000"/>
        </w:rPr>
      </w:pPr>
      <w:r>
        <w:rPr>
          <w:rFonts w:eastAsia="Times New Roman"/>
          <w:b/>
          <w:bCs/>
          <w:color w:val="00B050"/>
        </w:rPr>
        <w:t xml:space="preserve"> </w:t>
      </w:r>
      <w:r w:rsidR="00753ADE">
        <w:rPr>
          <w:rFonts w:eastAsia="Times New Roman"/>
          <w:b/>
          <w:bCs/>
          <w:color w:val="00B050"/>
        </w:rPr>
        <w:t>(Completed)</w:t>
      </w:r>
      <w:r w:rsidR="00753ADE">
        <w:rPr>
          <w:rFonts w:eastAsia="Times New Roman"/>
          <w:color w:val="000000"/>
        </w:rPr>
        <w:t xml:space="preserve"> Set you up as a client on our internal system</w:t>
      </w:r>
    </w:p>
    <w:p w:rsidR="00753ADE" w:rsidRDefault="00753ADE" w:rsidP="00753ADE">
      <w:pPr>
        <w:numPr>
          <w:ilvl w:val="0"/>
          <w:numId w:val="1"/>
        </w:numPr>
        <w:spacing w:before="100" w:beforeAutospacing="1" w:after="100" w:afterAutospacing="1"/>
        <w:rPr>
          <w:rFonts w:eastAsia="Times New Roman"/>
          <w:color w:val="000000"/>
        </w:rPr>
      </w:pPr>
      <w:r>
        <w:rPr>
          <w:rFonts w:eastAsia="Times New Roman"/>
          <w:color w:val="000000"/>
        </w:rPr>
        <w:t xml:space="preserve">We will need: </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Company name</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B050"/>
        </w:rPr>
        <w:t xml:space="preserve"> </w:t>
      </w:r>
      <w:r>
        <w:rPr>
          <w:rFonts w:eastAsia="Times New Roman"/>
          <w:color w:val="000000"/>
        </w:rPr>
        <w:t>Mailing address</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B050"/>
        </w:rPr>
        <w:t xml:space="preserve"> </w:t>
      </w:r>
      <w:r>
        <w:rPr>
          <w:rFonts w:eastAsia="Times New Roman"/>
          <w:color w:val="000000"/>
        </w:rPr>
        <w:t>Shipping address</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B050"/>
        </w:rPr>
        <w:t xml:space="preserve">  </w:t>
      </w:r>
      <w:r>
        <w:rPr>
          <w:rFonts w:eastAsia="Times New Roman"/>
          <w:color w:val="000000"/>
        </w:rPr>
        <w:t xml:space="preserve">Key contacts, with e-mail addresses and phone numbers, </w:t>
      </w:r>
    </w:p>
    <w:p w:rsidR="00753ADE" w:rsidRDefault="00753ADE" w:rsidP="00753ADE">
      <w:pPr>
        <w:pStyle w:val="ListParagraph"/>
        <w:numPr>
          <w:ilvl w:val="1"/>
          <w:numId w:val="1"/>
        </w:numPr>
        <w:spacing w:before="100" w:beforeAutospacing="1" w:after="100" w:afterAutospacing="1"/>
        <w:rPr>
          <w:color w:val="000000"/>
        </w:rPr>
      </w:pPr>
      <w:r>
        <w:rPr>
          <w:b/>
          <w:bCs/>
          <w:color w:val="00B050"/>
        </w:rPr>
        <w:t xml:space="preserve">(Completed) </w:t>
      </w:r>
      <w:r>
        <w:t>Key contacts, with e-mail addresses and phone numbers,</w:t>
      </w:r>
      <w:r>
        <w:rPr>
          <w:b/>
          <w:bCs/>
        </w:rPr>
        <w:t xml:space="preserve">  </w:t>
      </w:r>
    </w:p>
    <w:p w:rsidR="00753ADE" w:rsidRDefault="00753ADE" w:rsidP="00753ADE">
      <w:pPr>
        <w:numPr>
          <w:ilvl w:val="1"/>
          <w:numId w:val="1"/>
        </w:numPr>
        <w:spacing w:before="100" w:beforeAutospacing="1" w:after="100" w:afterAutospacing="1"/>
        <w:rPr>
          <w:rFonts w:eastAsia="Times New Roman"/>
          <w:color w:val="000000"/>
        </w:rPr>
      </w:pPr>
      <w:r>
        <w:rPr>
          <w:rFonts w:eastAsia="Times New Roman"/>
          <w:b/>
          <w:bCs/>
          <w:color w:val="00B050"/>
        </w:rPr>
        <w:t xml:space="preserve">(Completed) </w:t>
      </w:r>
      <w:r>
        <w:rPr>
          <w:rFonts w:eastAsia="Times New Roman"/>
          <w:color w:val="000000"/>
        </w:rPr>
        <w:t xml:space="preserve">for emergency or after hours </w:t>
      </w:r>
    </w:p>
    <w:p w:rsidR="00905811" w:rsidRDefault="00905811" w:rsidP="00753ADE">
      <w:pPr>
        <w:numPr>
          <w:ilvl w:val="1"/>
          <w:numId w:val="1"/>
        </w:numPr>
        <w:spacing w:before="100" w:beforeAutospacing="1" w:after="100" w:afterAutospacing="1"/>
        <w:rPr>
          <w:rFonts w:eastAsia="Times New Roman"/>
          <w:color w:val="000000"/>
        </w:rPr>
      </w:pPr>
    </w:p>
    <w:p w:rsidR="00753ADE" w:rsidRPr="00753ADE" w:rsidRDefault="00753ADE" w:rsidP="0099761A">
      <w:pPr>
        <w:numPr>
          <w:ilvl w:val="0"/>
          <w:numId w:val="1"/>
        </w:numPr>
        <w:spacing w:before="100" w:beforeAutospacing="1" w:after="100" w:afterAutospacing="1"/>
        <w:rPr>
          <w:rFonts w:eastAsia="Times New Roman"/>
          <w:color w:val="000000"/>
        </w:rPr>
      </w:pPr>
      <w:r w:rsidRPr="00753ADE">
        <w:rPr>
          <w:rFonts w:eastAsia="Times New Roman"/>
          <w:b/>
          <w:bCs/>
          <w:color w:val="C55A11"/>
        </w:rPr>
        <w:t>(</w:t>
      </w:r>
      <w:r w:rsidR="00905811" w:rsidRPr="00753ADE">
        <w:rPr>
          <w:rFonts w:eastAsia="Times New Roman"/>
          <w:b/>
          <w:bCs/>
          <w:color w:val="C55A11"/>
        </w:rPr>
        <w:t xml:space="preserve">Open </w:t>
      </w:r>
      <w:r w:rsidR="00905811">
        <w:rPr>
          <w:rFonts w:eastAsia="Times New Roman"/>
          <w:b/>
          <w:bCs/>
          <w:color w:val="C55A11"/>
        </w:rPr>
        <w:t>–</w:t>
      </w:r>
      <w:r w:rsidR="00905811" w:rsidRPr="00753ADE">
        <w:rPr>
          <w:rFonts w:eastAsia="Times New Roman"/>
          <w:b/>
          <w:bCs/>
          <w:color w:val="C55A11"/>
        </w:rPr>
        <w:t xml:space="preserve"> TBD</w:t>
      </w:r>
      <w:r w:rsidR="00905811">
        <w:rPr>
          <w:rFonts w:eastAsia="Times New Roman"/>
          <w:b/>
          <w:bCs/>
          <w:color w:val="C55A11"/>
        </w:rPr>
        <w:t xml:space="preserve"> / OR NA</w:t>
      </w:r>
      <w:r w:rsidR="00905811">
        <w:rPr>
          <w:rFonts w:eastAsia="Times New Roman"/>
          <w:b/>
          <w:bCs/>
          <w:color w:val="C55A11"/>
        </w:rPr>
        <w:t>)</w:t>
      </w:r>
      <w:r w:rsidRPr="00753ADE">
        <w:rPr>
          <w:rFonts w:eastAsia="Times New Roman"/>
          <w:color w:val="C55A11"/>
        </w:rPr>
        <w:t xml:space="preserve"> </w:t>
      </w:r>
      <w:r w:rsidRPr="00753ADE">
        <w:rPr>
          <w:rFonts w:eastAsia="Times New Roman"/>
          <w:color w:val="000000"/>
        </w:rPr>
        <w:t xml:space="preserve">For a </w:t>
      </w:r>
      <w:r w:rsidRPr="00905811">
        <w:rPr>
          <w:rFonts w:eastAsia="Times New Roman"/>
          <w:b/>
          <w:i/>
          <w:color w:val="000000"/>
        </w:rPr>
        <w:t>premise based system</w:t>
      </w:r>
      <w:r w:rsidRPr="00753ADE">
        <w:rPr>
          <w:rFonts w:eastAsia="Times New Roman"/>
          <w:color w:val="000000"/>
        </w:rPr>
        <w:t xml:space="preserve">, we would send you instructions on how to load our software and database on to your system. This could happen very quickly if you have in-house hardware  - </w:t>
      </w:r>
      <w:r>
        <w:rPr>
          <w:rFonts w:eastAsia="Times New Roman"/>
          <w:b/>
          <w:bCs/>
          <w:color w:val="00B0F0"/>
        </w:rPr>
        <w:br/>
      </w:r>
    </w:p>
    <w:p w:rsidR="00753ADE" w:rsidRPr="00753ADE" w:rsidRDefault="00753ADE" w:rsidP="0099761A">
      <w:pPr>
        <w:numPr>
          <w:ilvl w:val="0"/>
          <w:numId w:val="1"/>
        </w:numPr>
        <w:spacing w:before="100" w:beforeAutospacing="1" w:after="100" w:afterAutospacing="1"/>
        <w:rPr>
          <w:rFonts w:eastAsia="Times New Roman"/>
          <w:color w:val="000000"/>
        </w:rPr>
      </w:pPr>
      <w:r w:rsidRPr="00753ADE">
        <w:rPr>
          <w:rFonts w:eastAsia="Times New Roman"/>
          <w:b/>
          <w:bCs/>
          <w:color w:val="C55A11"/>
        </w:rPr>
        <w:t>(</w:t>
      </w:r>
      <w:r w:rsidR="00905811" w:rsidRPr="00753ADE">
        <w:rPr>
          <w:rFonts w:eastAsia="Times New Roman"/>
          <w:b/>
          <w:bCs/>
          <w:color w:val="C55A11"/>
        </w:rPr>
        <w:t xml:space="preserve">Open </w:t>
      </w:r>
      <w:r w:rsidR="00905811">
        <w:rPr>
          <w:rFonts w:eastAsia="Times New Roman"/>
          <w:b/>
          <w:bCs/>
          <w:color w:val="C55A11"/>
        </w:rPr>
        <w:t>–</w:t>
      </w:r>
      <w:r w:rsidR="00905811" w:rsidRPr="00753ADE">
        <w:rPr>
          <w:rFonts w:eastAsia="Times New Roman"/>
          <w:b/>
          <w:bCs/>
          <w:color w:val="C55A11"/>
        </w:rPr>
        <w:t xml:space="preserve"> TBD</w:t>
      </w:r>
      <w:r w:rsidR="00905811">
        <w:rPr>
          <w:rFonts w:eastAsia="Times New Roman"/>
          <w:b/>
          <w:bCs/>
          <w:color w:val="C55A11"/>
        </w:rPr>
        <w:t xml:space="preserve"> / OR NA</w:t>
      </w:r>
      <w:r w:rsidRPr="00753ADE">
        <w:rPr>
          <w:rFonts w:eastAsia="Times New Roman"/>
          <w:b/>
          <w:bCs/>
          <w:color w:val="C55A11"/>
        </w:rPr>
        <w:t>)</w:t>
      </w:r>
      <w:r w:rsidRPr="00753ADE">
        <w:rPr>
          <w:rFonts w:eastAsia="Times New Roman"/>
          <w:color w:val="000000"/>
        </w:rPr>
        <w:t xml:space="preserve"> You would need to provide us with a PC server for our GUI operations. This needs to be sourced. Larger companies will typically have a server they can quickly deploy for this purpose permanently or temporarily. Quantrax needs to make a plan to set this up to work with your system.</w:t>
      </w:r>
      <w:r>
        <w:rPr>
          <w:rFonts w:eastAsia="Times New Roman"/>
          <w:color w:val="000000"/>
        </w:rPr>
        <w:br/>
      </w:r>
    </w:p>
    <w:p w:rsidR="00753ADE" w:rsidRDefault="00905811" w:rsidP="00753ADE">
      <w:pPr>
        <w:numPr>
          <w:ilvl w:val="0"/>
          <w:numId w:val="1"/>
        </w:numPr>
        <w:spacing w:before="100" w:beforeAutospacing="1" w:after="100" w:afterAutospacing="1"/>
        <w:rPr>
          <w:rFonts w:eastAsia="Times New Roman"/>
          <w:b/>
          <w:bCs/>
          <w:strike/>
          <w:color w:val="000000"/>
        </w:rPr>
      </w:pPr>
      <w:r w:rsidRPr="00753ADE">
        <w:rPr>
          <w:rFonts w:eastAsia="Times New Roman"/>
          <w:b/>
          <w:bCs/>
          <w:color w:val="C55A11"/>
        </w:rPr>
        <w:t xml:space="preserve">(Open </w:t>
      </w:r>
      <w:r>
        <w:rPr>
          <w:rFonts w:eastAsia="Times New Roman"/>
          <w:b/>
          <w:bCs/>
          <w:color w:val="C55A11"/>
        </w:rPr>
        <w:t>–</w:t>
      </w:r>
      <w:r w:rsidRPr="00753ADE">
        <w:rPr>
          <w:rFonts w:eastAsia="Times New Roman"/>
          <w:b/>
          <w:bCs/>
          <w:color w:val="C55A11"/>
        </w:rPr>
        <w:t xml:space="preserve"> TBD</w:t>
      </w:r>
      <w:r>
        <w:rPr>
          <w:rFonts w:eastAsia="Times New Roman"/>
          <w:b/>
          <w:bCs/>
          <w:color w:val="C55A11"/>
        </w:rPr>
        <w:t xml:space="preserve"> / OR NA </w:t>
      </w:r>
      <w:r w:rsidRPr="00753ADE">
        <w:rPr>
          <w:rFonts w:eastAsia="Times New Roman"/>
          <w:b/>
          <w:bCs/>
          <w:color w:val="C55A11"/>
        </w:rPr>
        <w:t>)</w:t>
      </w:r>
      <w:r w:rsidRPr="00753ADE">
        <w:rPr>
          <w:rFonts w:eastAsia="Times New Roman"/>
          <w:color w:val="000000"/>
        </w:rPr>
        <w:t xml:space="preserve"> </w:t>
      </w:r>
      <w:r w:rsidR="00753ADE" w:rsidRPr="00905811">
        <w:rPr>
          <w:rFonts w:eastAsia="Times New Roman"/>
          <w:color w:val="000000"/>
        </w:rPr>
        <w:t xml:space="preserve">For a </w:t>
      </w:r>
      <w:r w:rsidR="00753ADE" w:rsidRPr="00905811">
        <w:rPr>
          <w:rFonts w:eastAsia="Times New Roman"/>
          <w:i/>
          <w:color w:val="000000"/>
        </w:rPr>
        <w:t>hosted system</w:t>
      </w:r>
      <w:r w:rsidR="00753ADE" w:rsidRPr="00905811">
        <w:rPr>
          <w:rFonts w:eastAsia="Times New Roman"/>
          <w:color w:val="000000"/>
        </w:rPr>
        <w:t>, or if you did not have your premise based hardware, we would set you up on our hosted system. You would use that for training, and we could transfer that data onto your premise-based system at a later time</w:t>
      </w:r>
      <w:r w:rsidR="00753ADE">
        <w:rPr>
          <w:rFonts w:eastAsia="Times New Roman"/>
          <w:b/>
          <w:bCs/>
          <w:strike/>
          <w:color w:val="000000"/>
        </w:rPr>
        <w:br/>
      </w:r>
    </w:p>
    <w:p w:rsidR="00753ADE" w:rsidRDefault="00753ADE" w:rsidP="00753ADE">
      <w:pPr>
        <w:numPr>
          <w:ilvl w:val="0"/>
          <w:numId w:val="1"/>
        </w:numPr>
        <w:spacing w:before="100" w:beforeAutospacing="1" w:after="100" w:afterAutospacing="1"/>
        <w:rPr>
          <w:rFonts w:eastAsia="Times New Roman"/>
          <w:color w:val="000000"/>
        </w:rPr>
      </w:pPr>
      <w:r>
        <w:rPr>
          <w:rFonts w:eastAsia="Times New Roman"/>
          <w:b/>
          <w:bCs/>
          <w:color w:val="C55A11"/>
        </w:rPr>
        <w:t>(Open - TBD)</w:t>
      </w:r>
      <w:r>
        <w:rPr>
          <w:rFonts w:eastAsia="Times New Roman"/>
          <w:color w:val="000000"/>
        </w:rPr>
        <w:t xml:space="preserve"> Provide client with a high-level implementation plan with targeted dates</w:t>
      </w:r>
      <w:r>
        <w:rPr>
          <w:rFonts w:eastAsia="Times New Roman"/>
          <w:color w:val="000000"/>
        </w:rPr>
        <w:br/>
      </w:r>
    </w:p>
    <w:p w:rsidR="00753ADE" w:rsidRDefault="00753ADE" w:rsidP="00753ADE">
      <w:pPr>
        <w:numPr>
          <w:ilvl w:val="0"/>
          <w:numId w:val="1"/>
        </w:numPr>
        <w:spacing w:before="100" w:beforeAutospacing="1" w:after="100" w:afterAutospacing="1"/>
        <w:rPr>
          <w:rFonts w:eastAsia="Times New Roman"/>
          <w:color w:val="000000"/>
        </w:rPr>
      </w:pPr>
      <w:r>
        <w:rPr>
          <w:rFonts w:eastAsia="Times New Roman"/>
          <w:b/>
          <w:bCs/>
          <w:color w:val="C55A11"/>
        </w:rPr>
        <w:t>(Open - TBD)</w:t>
      </w:r>
      <w:r>
        <w:rPr>
          <w:rFonts w:eastAsia="Times New Roman"/>
          <w:color w:val="000000"/>
        </w:rPr>
        <w:t xml:space="preserve"> Set a start date for RMEx management training</w:t>
      </w:r>
    </w:p>
    <w:p w:rsidR="00905811" w:rsidRDefault="00905811">
      <w:pPr>
        <w:spacing w:after="160" w:line="259" w:lineRule="auto"/>
        <w:rPr>
          <w:b/>
          <w:bCs/>
          <w:color w:val="000000"/>
        </w:rPr>
      </w:pPr>
    </w:p>
    <w:p w:rsidR="00905811" w:rsidRDefault="00905811">
      <w:pPr>
        <w:spacing w:after="160" w:line="259" w:lineRule="auto"/>
        <w:rPr>
          <w:b/>
          <w:bCs/>
          <w:color w:val="000000"/>
        </w:rPr>
      </w:pPr>
      <w:r>
        <w:rPr>
          <w:b/>
          <w:bCs/>
          <w:color w:val="000000"/>
        </w:rPr>
        <w:t>Signature from Client Completed / Date: ______________________________________________</w:t>
      </w:r>
    </w:p>
    <w:p w:rsidR="00905811" w:rsidRDefault="00905811">
      <w:pPr>
        <w:spacing w:after="160" w:line="259" w:lineRule="auto"/>
        <w:rPr>
          <w:b/>
          <w:bCs/>
          <w:color w:val="000000"/>
        </w:rPr>
      </w:pPr>
      <w:r>
        <w:rPr>
          <w:b/>
          <w:bCs/>
          <w:color w:val="000000"/>
        </w:rPr>
        <w:br/>
        <w:t>Signature from Quantrax Completed/ Date</w:t>
      </w:r>
      <w:proofErr w:type="gramStart"/>
      <w:r>
        <w:rPr>
          <w:b/>
          <w:bCs/>
          <w:color w:val="000000"/>
        </w:rPr>
        <w:t>:_</w:t>
      </w:r>
      <w:proofErr w:type="gramEnd"/>
      <w:r>
        <w:rPr>
          <w:b/>
          <w:bCs/>
          <w:color w:val="000000"/>
        </w:rPr>
        <w:t>___________________________________________</w:t>
      </w:r>
    </w:p>
    <w:p w:rsidR="00753ADE" w:rsidRPr="00A2776A" w:rsidRDefault="00905811" w:rsidP="00A2776A">
      <w:pPr>
        <w:spacing w:after="160" w:line="259" w:lineRule="auto"/>
        <w:rPr>
          <w:b/>
          <w:bCs/>
          <w:color w:val="000000"/>
        </w:rPr>
      </w:pPr>
      <w:r>
        <w:rPr>
          <w:b/>
          <w:bCs/>
          <w:color w:val="000000"/>
        </w:rPr>
        <w:br w:type="page"/>
      </w:r>
      <w:r w:rsidR="00753ADE" w:rsidRPr="00905811">
        <w:rPr>
          <w:b/>
          <w:bCs/>
          <w:color w:val="000000"/>
          <w:u w:val="single"/>
        </w:rPr>
        <w:t>CLIENT</w:t>
      </w:r>
      <w:r w:rsidR="00753ADE" w:rsidRPr="00905811">
        <w:rPr>
          <w:b/>
          <w:bCs/>
          <w:color w:val="1F497D"/>
          <w:u w:val="single"/>
        </w:rPr>
        <w:t xml:space="preserve"> </w:t>
      </w:r>
      <w:r w:rsidR="00753ADE" w:rsidRPr="00905811">
        <w:rPr>
          <w:b/>
          <w:bCs/>
          <w:color w:val="000000"/>
          <w:u w:val="single"/>
        </w:rPr>
        <w:t>TASKS</w:t>
      </w:r>
    </w:p>
    <w:p w:rsidR="00753ADE" w:rsidRDefault="00753ADE" w:rsidP="00753ADE">
      <w:pPr>
        <w:numPr>
          <w:ilvl w:val="0"/>
          <w:numId w:val="2"/>
        </w:numPr>
        <w:spacing w:before="100" w:beforeAutospacing="1" w:after="100" w:afterAutospacing="1"/>
        <w:rPr>
          <w:rFonts w:eastAsia="Times New Roman"/>
          <w:color w:val="000000"/>
        </w:rPr>
      </w:pPr>
      <w:r>
        <w:rPr>
          <w:rFonts w:eastAsia="Times New Roman"/>
          <w:b/>
          <w:bCs/>
          <w:color w:val="FF0000"/>
        </w:rPr>
        <w:t xml:space="preserve">(To Be Completed-Requesting) </w:t>
      </w:r>
      <w:r>
        <w:rPr>
          <w:rFonts w:eastAsia="Times New Roman"/>
          <w:color w:val="000000"/>
        </w:rPr>
        <w:t xml:space="preserve">Please send a few dates/times (after month end) that are available for your team to meet with us </w:t>
      </w:r>
      <w:r>
        <w:rPr>
          <w:rFonts w:eastAsia="Times New Roman"/>
        </w:rPr>
        <w:t xml:space="preserve">to review potential custom work and prepare specifications.  </w:t>
      </w:r>
    </w:p>
    <w:p w:rsidR="00753ADE" w:rsidRDefault="00753ADE" w:rsidP="00753ADE">
      <w:pPr>
        <w:numPr>
          <w:ilvl w:val="1"/>
          <w:numId w:val="2"/>
        </w:numPr>
        <w:spacing w:before="100" w:beforeAutospacing="1" w:after="100" w:afterAutospacing="1"/>
        <w:rPr>
          <w:rFonts w:eastAsia="Times New Roman"/>
          <w:color w:val="000000"/>
        </w:rPr>
      </w:pPr>
      <w:r>
        <w:rPr>
          <w:rFonts w:eastAsia="Times New Roman"/>
          <w:b/>
          <w:bCs/>
          <w:color w:val="00B050"/>
        </w:rPr>
        <w:lastRenderedPageBreak/>
        <w:t xml:space="preserve">(Completed)  </w:t>
      </w:r>
      <w:r>
        <w:rPr>
          <w:rFonts w:eastAsia="Times New Roman"/>
        </w:rPr>
        <w:t>The 1</w:t>
      </w:r>
      <w:r>
        <w:rPr>
          <w:rFonts w:eastAsia="Times New Roman"/>
          <w:vertAlign w:val="superscript"/>
        </w:rPr>
        <w:t>st</w:t>
      </w:r>
      <w:r>
        <w:rPr>
          <w:rFonts w:eastAsia="Times New Roman"/>
        </w:rPr>
        <w:t xml:space="preserve"> meeting will be about 45 minutes</w:t>
      </w:r>
      <w:r>
        <w:rPr>
          <w:rFonts w:eastAsia="Times New Roman"/>
          <w:color w:val="1F497D"/>
        </w:rPr>
        <w:t xml:space="preserve"> </w:t>
      </w:r>
    </w:p>
    <w:p w:rsidR="00753ADE" w:rsidRDefault="00753ADE" w:rsidP="00753ADE">
      <w:pPr>
        <w:numPr>
          <w:ilvl w:val="1"/>
          <w:numId w:val="2"/>
        </w:numPr>
        <w:spacing w:before="100" w:beforeAutospacing="1" w:after="100" w:afterAutospacing="1"/>
        <w:rPr>
          <w:rFonts w:eastAsia="Times New Roman"/>
          <w:color w:val="000000"/>
        </w:rPr>
      </w:pPr>
      <w:r>
        <w:rPr>
          <w:rFonts w:eastAsia="Times New Roman"/>
          <w:color w:val="000000"/>
        </w:rPr>
        <w:t xml:space="preserve">Let’s start with 3 more 1 hour </w:t>
      </w:r>
    </w:p>
    <w:p w:rsidR="00753ADE" w:rsidRDefault="00753ADE" w:rsidP="00753ADE">
      <w:pPr>
        <w:numPr>
          <w:ilvl w:val="2"/>
          <w:numId w:val="2"/>
        </w:numPr>
        <w:spacing w:before="100" w:beforeAutospacing="1" w:after="100" w:afterAutospacing="1"/>
        <w:rPr>
          <w:rFonts w:eastAsia="Times New Roman"/>
          <w:color w:val="000000"/>
        </w:rPr>
      </w:pPr>
      <w:r>
        <w:rPr>
          <w:rFonts w:eastAsia="Times New Roman"/>
          <w:b/>
          <w:bCs/>
          <w:color w:val="00B050"/>
        </w:rPr>
        <w:t xml:space="preserve">(Completed)  </w:t>
      </w:r>
      <w:r>
        <w:rPr>
          <w:rFonts w:eastAsia="Times New Roman"/>
          <w:color w:val="000000"/>
        </w:rPr>
        <w:t>Scheduled meeting for 9/8 @ 10am EST  (focus of discussion is technical, re: sample files and layouts sent by MBB to Quantrax</w:t>
      </w:r>
    </w:p>
    <w:p w:rsidR="00753ADE" w:rsidRDefault="00753ADE" w:rsidP="00753ADE">
      <w:pPr>
        <w:numPr>
          <w:ilvl w:val="2"/>
          <w:numId w:val="2"/>
        </w:numPr>
        <w:spacing w:before="100" w:beforeAutospacing="1" w:after="100" w:afterAutospacing="1"/>
        <w:rPr>
          <w:rFonts w:eastAsia="Times New Roman"/>
          <w:color w:val="000000"/>
        </w:rPr>
      </w:pPr>
      <w:r>
        <w:rPr>
          <w:rFonts w:eastAsia="Times New Roman"/>
          <w:b/>
          <w:bCs/>
          <w:color w:val="C55A11"/>
        </w:rPr>
        <w:t xml:space="preserve">(Open - TBD) </w:t>
      </w:r>
      <w:r>
        <w:rPr>
          <w:rFonts w:eastAsia="Times New Roman"/>
          <w:color w:val="000000"/>
        </w:rPr>
        <w:t>Scheduled meeting for TBA</w:t>
      </w:r>
    </w:p>
    <w:p w:rsidR="00753ADE" w:rsidRDefault="00753ADE" w:rsidP="00753ADE">
      <w:pPr>
        <w:numPr>
          <w:ilvl w:val="2"/>
          <w:numId w:val="2"/>
        </w:numPr>
        <w:spacing w:before="100" w:beforeAutospacing="1" w:after="100" w:afterAutospacing="1"/>
        <w:rPr>
          <w:rFonts w:eastAsia="Times New Roman"/>
          <w:color w:val="000000"/>
        </w:rPr>
      </w:pPr>
      <w:r>
        <w:rPr>
          <w:rFonts w:eastAsia="Times New Roman"/>
          <w:b/>
          <w:bCs/>
          <w:color w:val="C55A11"/>
        </w:rPr>
        <w:t xml:space="preserve">(Open - TBD) </w:t>
      </w:r>
      <w:r>
        <w:rPr>
          <w:rFonts w:eastAsia="Times New Roman"/>
          <w:color w:val="000000"/>
        </w:rPr>
        <w:t>Scheduled meeting for TBA</w:t>
      </w:r>
    </w:p>
    <w:p w:rsidR="00753ADE" w:rsidRDefault="00753ADE" w:rsidP="00753ADE">
      <w:pPr>
        <w:numPr>
          <w:ilvl w:val="0"/>
          <w:numId w:val="2"/>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Designate a management team to learn RMEx. You would need knowledge engineers (smart, analytical, with collections knowledge, computer literate, logical, able to work with people) and collection management experience, on this team</w:t>
      </w:r>
    </w:p>
    <w:p w:rsidR="00753ADE" w:rsidRDefault="00753ADE" w:rsidP="00753ADE">
      <w:pPr>
        <w:numPr>
          <w:ilvl w:val="0"/>
          <w:numId w:val="2"/>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Set up one e-mail address we can use to communicate with that team (you manage the distribution list)</w:t>
      </w:r>
    </w:p>
    <w:p w:rsidR="00753ADE" w:rsidRDefault="00753ADE" w:rsidP="00753ADE">
      <w:pPr>
        <w:numPr>
          <w:ilvl w:val="0"/>
          <w:numId w:val="2"/>
        </w:numPr>
        <w:spacing w:before="100" w:beforeAutospacing="1" w:after="100" w:afterAutospacing="1"/>
        <w:rPr>
          <w:rFonts w:eastAsia="Times New Roman"/>
        </w:rPr>
      </w:pPr>
      <w:r>
        <w:rPr>
          <w:rFonts w:eastAsia="Times New Roman"/>
          <w:b/>
          <w:bCs/>
          <w:color w:val="00B050"/>
        </w:rPr>
        <w:t>(Completed)</w:t>
      </w:r>
      <w:r>
        <w:rPr>
          <w:rFonts w:eastAsia="Times New Roman"/>
          <w:color w:val="000000"/>
        </w:rPr>
        <w:t xml:space="preserve"> </w:t>
      </w:r>
      <w:r>
        <w:rPr>
          <w:rFonts w:eastAsia="Times New Roman"/>
        </w:rPr>
        <w:t>MBB please send us: Conversion data” (test data and file layouts – see bullets below)</w:t>
      </w:r>
    </w:p>
    <w:p w:rsidR="00753ADE" w:rsidRPr="00753ADE" w:rsidRDefault="00753ADE" w:rsidP="00CC621B">
      <w:pPr>
        <w:numPr>
          <w:ilvl w:val="1"/>
          <w:numId w:val="2"/>
        </w:numPr>
        <w:spacing w:before="100" w:beforeAutospacing="1" w:after="100" w:afterAutospacing="1"/>
        <w:rPr>
          <w:rFonts w:eastAsia="Times New Roman"/>
          <w:color w:val="000000"/>
        </w:rPr>
      </w:pPr>
      <w:r w:rsidRPr="00753ADE">
        <w:rPr>
          <w:rFonts w:eastAsia="Times New Roman"/>
          <w:b/>
          <w:bCs/>
          <w:color w:val="00B050"/>
        </w:rPr>
        <w:t>(Completed)</w:t>
      </w:r>
      <w:r w:rsidRPr="00753ADE">
        <w:rPr>
          <w:rFonts w:eastAsia="Times New Roman"/>
          <w:color w:val="000000"/>
        </w:rPr>
        <w:t xml:space="preserve"> See attached Letters file worksheet and fill-out </w:t>
      </w:r>
    </w:p>
    <w:p w:rsidR="00753ADE" w:rsidRPr="00753ADE" w:rsidRDefault="00753ADE" w:rsidP="00CC621B">
      <w:pPr>
        <w:numPr>
          <w:ilvl w:val="1"/>
          <w:numId w:val="2"/>
        </w:numPr>
        <w:spacing w:before="100" w:beforeAutospacing="1" w:after="100" w:afterAutospacing="1"/>
        <w:rPr>
          <w:rFonts w:eastAsia="Times New Roman"/>
          <w:color w:val="000000"/>
        </w:rPr>
      </w:pPr>
      <w:r w:rsidRPr="00753ADE">
        <w:rPr>
          <w:rFonts w:eastAsia="Times New Roman"/>
          <w:b/>
          <w:bCs/>
          <w:color w:val="00B050"/>
        </w:rPr>
        <w:t>(Completed)</w:t>
      </w:r>
      <w:r w:rsidRPr="00753ADE">
        <w:rPr>
          <w:rFonts w:eastAsia="Times New Roman"/>
          <w:color w:val="000000"/>
        </w:rPr>
        <w:t xml:space="preserve"> Send examples of vendor letter files </w:t>
      </w:r>
      <w:r w:rsidRPr="00753ADE">
        <w:rPr>
          <w:rFonts w:eastAsia="Times New Roman"/>
          <w:b/>
          <w:bCs/>
          <w:color w:val="1F497D"/>
        </w:rPr>
        <w:t xml:space="preserve">– </w:t>
      </w:r>
    </w:p>
    <w:p w:rsidR="00A2776A" w:rsidRDefault="00753ADE" w:rsidP="00A2776A">
      <w:pPr>
        <w:numPr>
          <w:ilvl w:val="1"/>
          <w:numId w:val="2"/>
        </w:numPr>
        <w:spacing w:before="100" w:beforeAutospacing="1" w:after="100" w:afterAutospacing="1"/>
        <w:rPr>
          <w:rFonts w:eastAsia="Times New Roman"/>
          <w:color w:val="000000"/>
        </w:rPr>
      </w:pPr>
      <w:r>
        <w:rPr>
          <w:rFonts w:eastAsia="Times New Roman"/>
          <w:b/>
          <w:bCs/>
          <w:color w:val="00B050"/>
        </w:rPr>
        <w:t xml:space="preserve"> (Completed)</w:t>
      </w:r>
      <w:r>
        <w:rPr>
          <w:rFonts w:eastAsia="Times New Roman"/>
          <w:color w:val="000000"/>
        </w:rPr>
        <w:t xml:space="preserve"> Sen</w:t>
      </w:r>
      <w:r w:rsidR="00A2776A">
        <w:rPr>
          <w:rFonts w:eastAsia="Times New Roman"/>
          <w:color w:val="000000"/>
        </w:rPr>
        <w:t>d examples of client statements</w:t>
      </w:r>
    </w:p>
    <w:p w:rsidR="00753ADE" w:rsidRPr="00A2776A" w:rsidRDefault="00753ADE" w:rsidP="00A2776A">
      <w:pPr>
        <w:numPr>
          <w:ilvl w:val="1"/>
          <w:numId w:val="2"/>
        </w:numPr>
        <w:spacing w:before="100" w:beforeAutospacing="1" w:after="100" w:afterAutospacing="1"/>
        <w:rPr>
          <w:rFonts w:eastAsia="Times New Roman"/>
          <w:color w:val="000000"/>
        </w:rPr>
      </w:pPr>
      <w:r w:rsidRPr="00A2776A">
        <w:rPr>
          <w:rFonts w:eastAsia="Times New Roman"/>
          <w:b/>
          <w:bCs/>
          <w:color w:val="00B050"/>
        </w:rPr>
        <w:t>(Completed)</w:t>
      </w:r>
      <w:r w:rsidRPr="00A2776A">
        <w:rPr>
          <w:rFonts w:eastAsia="Times New Roman"/>
          <w:color w:val="000000"/>
        </w:rPr>
        <w:t xml:space="preserve"> </w:t>
      </w:r>
      <w:r w:rsidRPr="00A2776A">
        <w:rPr>
          <w:rFonts w:eastAsia="Times New Roman"/>
          <w:b/>
          <w:bCs/>
        </w:rPr>
        <w:br/>
      </w:r>
    </w:p>
    <w:p w:rsidR="00753ADE" w:rsidRDefault="00753ADE" w:rsidP="00753ADE">
      <w:pPr>
        <w:numPr>
          <w:ilvl w:val="0"/>
          <w:numId w:val="2"/>
        </w:numPr>
        <w:spacing w:before="100" w:beforeAutospacing="1" w:after="240"/>
        <w:rPr>
          <w:rFonts w:eastAsia="Times New Roman"/>
          <w:b/>
          <w:bCs/>
          <w:color w:val="000000"/>
        </w:rPr>
      </w:pPr>
      <w:r>
        <w:rPr>
          <w:rFonts w:eastAsia="Times New Roman"/>
        </w:rPr>
        <w:t>List of your current business process you currently do with your current system (Available for our 1</w:t>
      </w:r>
      <w:r>
        <w:rPr>
          <w:rFonts w:eastAsia="Times New Roman"/>
          <w:vertAlign w:val="superscript"/>
        </w:rPr>
        <w:t>st</w:t>
      </w:r>
      <w:r>
        <w:rPr>
          <w:rFonts w:eastAsia="Times New Roman"/>
        </w:rPr>
        <w:t xml:space="preserve"> meeting after your month-end processing)</w:t>
      </w:r>
    </w:p>
    <w:p w:rsidR="00753ADE" w:rsidRDefault="00753ADE" w:rsidP="00753ADE">
      <w:pPr>
        <w:numPr>
          <w:ilvl w:val="0"/>
          <w:numId w:val="2"/>
        </w:numPr>
        <w:spacing w:before="100" w:beforeAutospacing="1" w:after="240"/>
        <w:rPr>
          <w:rFonts w:eastAsia="Times New Roman"/>
          <w:b/>
          <w:bCs/>
          <w:color w:val="000000"/>
        </w:rPr>
      </w:pPr>
      <w:r>
        <w:rPr>
          <w:rFonts w:eastAsia="Times New Roman"/>
        </w:rPr>
        <w:t>List of current uses of the dialer (Available for our 1</w:t>
      </w:r>
      <w:r>
        <w:rPr>
          <w:rFonts w:eastAsia="Times New Roman"/>
          <w:vertAlign w:val="superscript"/>
        </w:rPr>
        <w:t>st</w:t>
      </w:r>
      <w:r>
        <w:rPr>
          <w:rFonts w:eastAsia="Times New Roman"/>
        </w:rPr>
        <w:t xml:space="preserve"> meeting after your month-end processing</w:t>
      </w:r>
      <w:r>
        <w:rPr>
          <w:rFonts w:eastAsia="Times New Roman"/>
          <w:color w:val="1F497D"/>
        </w:rPr>
        <w:t>)</w:t>
      </w:r>
      <w:r>
        <w:rPr>
          <w:rFonts w:eastAsia="Times New Roman"/>
        </w:rPr>
        <w:t xml:space="preserve"> </w:t>
      </w:r>
    </w:p>
    <w:p w:rsidR="00753ADE" w:rsidRDefault="00753ADE" w:rsidP="00753ADE">
      <w:pPr>
        <w:numPr>
          <w:ilvl w:val="0"/>
          <w:numId w:val="2"/>
        </w:numPr>
        <w:spacing w:before="100" w:beforeAutospacing="1" w:after="100" w:afterAutospacing="1"/>
        <w:rPr>
          <w:rFonts w:eastAsia="Times New Roman"/>
          <w:b/>
          <w:bCs/>
          <w:color w:val="000000"/>
        </w:rPr>
      </w:pPr>
      <w:r>
        <w:rPr>
          <w:rFonts w:eastAsia="Times New Roman"/>
        </w:rPr>
        <w:t xml:space="preserve">List of possible Custom </w:t>
      </w:r>
    </w:p>
    <w:p w:rsidR="00753ADE" w:rsidRDefault="00753ADE" w:rsidP="00753ADE">
      <w:pPr>
        <w:pStyle w:val="ListParagraph"/>
        <w:ind w:left="2160" w:hanging="360"/>
        <w:rPr>
          <w:b/>
          <w:bCs/>
        </w:rPr>
      </w:pPr>
      <w:r>
        <w:rPr>
          <w:rFonts w:ascii="Wingdings" w:hAnsi="Wingdings"/>
          <w:sz w:val="20"/>
          <w:szCs w:val="20"/>
        </w:rPr>
        <w:t></w:t>
      </w:r>
      <w:proofErr w:type="gramStart"/>
      <w:r>
        <w:rPr>
          <w:rFonts w:ascii="Times New Roman" w:hAnsi="Times New Roman"/>
          <w:sz w:val="14"/>
          <w:szCs w:val="14"/>
        </w:rPr>
        <w:t xml:space="preserve">  </w:t>
      </w:r>
      <w:r>
        <w:t>List</w:t>
      </w:r>
      <w:proofErr w:type="gramEnd"/>
      <w:r>
        <w:t xml:space="preserve"> of any processes that you do now and that you think Quantrax does not have a part of the base system (Example,  your university client with the daily manual process of loading 24 different files)</w:t>
      </w:r>
    </w:p>
    <w:p w:rsidR="00753ADE" w:rsidRDefault="00753ADE" w:rsidP="00753ADE">
      <w:pPr>
        <w:pStyle w:val="ListParagraph"/>
        <w:ind w:left="2160" w:hanging="360"/>
      </w:pPr>
    </w:p>
    <w:p w:rsidR="00753ADE" w:rsidRDefault="00753ADE" w:rsidP="00753ADE">
      <w:pPr>
        <w:pStyle w:val="ListParagraph"/>
        <w:ind w:left="2160" w:hanging="360"/>
      </w:pPr>
      <w:r>
        <w:rPr>
          <w:rFonts w:ascii="Wingdings" w:hAnsi="Wingdings"/>
          <w:sz w:val="20"/>
          <w:szCs w:val="20"/>
        </w:rPr>
        <w:t></w:t>
      </w:r>
      <w:proofErr w:type="gramStart"/>
      <w:r>
        <w:rPr>
          <w:rFonts w:ascii="Times New Roman" w:hAnsi="Times New Roman"/>
          <w:sz w:val="14"/>
          <w:szCs w:val="14"/>
        </w:rPr>
        <w:t xml:space="preserve">  </w:t>
      </w:r>
      <w:r>
        <w:t>List</w:t>
      </w:r>
      <w:proofErr w:type="gramEnd"/>
      <w:r>
        <w:t xml:space="preserve"> of what other process you want to use the dialer for </w:t>
      </w:r>
    </w:p>
    <w:p w:rsidR="00753ADE" w:rsidRDefault="00753ADE" w:rsidP="00753ADE">
      <w:pPr>
        <w:numPr>
          <w:ilvl w:val="0"/>
          <w:numId w:val="3"/>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w:t>
      </w:r>
      <w:r>
        <w:rPr>
          <w:rFonts w:eastAsia="Times New Roman"/>
        </w:rPr>
        <w:t xml:space="preserve">Complete reading of the Quantrax Implementation documentation you received earlier this week </w:t>
      </w:r>
    </w:p>
    <w:p w:rsidR="00753ADE" w:rsidRDefault="00753ADE" w:rsidP="00753ADE">
      <w:pPr>
        <w:numPr>
          <w:ilvl w:val="0"/>
          <w:numId w:val="3"/>
        </w:numPr>
        <w:spacing w:before="100" w:beforeAutospacing="1" w:after="100" w:afterAutospacing="1"/>
        <w:rPr>
          <w:rFonts w:eastAsia="Times New Roman"/>
          <w:color w:val="000000"/>
        </w:rPr>
      </w:pPr>
      <w:r>
        <w:rPr>
          <w:rFonts w:eastAsia="Times New Roman"/>
          <w:b/>
          <w:bCs/>
          <w:color w:val="C55A11"/>
        </w:rPr>
        <w:t>(Open - TBD)</w:t>
      </w:r>
      <w:r>
        <w:rPr>
          <w:rFonts w:eastAsia="Times New Roman"/>
          <w:color w:val="000000"/>
        </w:rPr>
        <w:t xml:space="preserve"> Commit the required resources for the duration of the implementation plan – we can be flexible with times, but prefer to do our work prior to 2 PM each day</w:t>
      </w:r>
    </w:p>
    <w:p w:rsidR="00753ADE" w:rsidRDefault="00753ADE" w:rsidP="00753ADE">
      <w:pPr>
        <w:numPr>
          <w:ilvl w:val="0"/>
          <w:numId w:val="3"/>
        </w:numPr>
        <w:spacing w:before="100" w:beforeAutospacing="1" w:after="100" w:afterAutospacing="1"/>
        <w:rPr>
          <w:rFonts w:eastAsia="Times New Roman"/>
          <w:color w:val="000000"/>
        </w:rPr>
      </w:pPr>
      <w:r>
        <w:rPr>
          <w:rFonts w:eastAsia="Times New Roman"/>
          <w:b/>
          <w:bCs/>
          <w:color w:val="C55A11"/>
        </w:rPr>
        <w:t>(Open - TBD)</w:t>
      </w:r>
      <w:r>
        <w:rPr>
          <w:rFonts w:eastAsia="Times New Roman"/>
          <w:color w:val="000000"/>
        </w:rPr>
        <w:t xml:space="preserve"> Work with us to set up a secure connection between Quantrax and your system</w:t>
      </w:r>
    </w:p>
    <w:p w:rsidR="00753ADE" w:rsidRDefault="00753ADE" w:rsidP="00753ADE">
      <w:pPr>
        <w:numPr>
          <w:ilvl w:val="1"/>
          <w:numId w:val="3"/>
        </w:numPr>
        <w:spacing w:before="100" w:beforeAutospacing="1" w:after="100" w:afterAutospacing="1"/>
        <w:rPr>
          <w:rFonts w:eastAsia="Times New Roman"/>
          <w:color w:val="000000"/>
        </w:rPr>
      </w:pPr>
      <w:r>
        <w:rPr>
          <w:rFonts w:eastAsia="Times New Roman"/>
          <w:b/>
          <w:bCs/>
          <w:color w:val="00B050"/>
        </w:rPr>
        <w:t>(Completed)</w:t>
      </w:r>
      <w:r>
        <w:rPr>
          <w:rFonts w:eastAsia="Times New Roman"/>
          <w:color w:val="000000"/>
        </w:rPr>
        <w:t xml:space="preserve"> </w:t>
      </w:r>
      <w:r>
        <w:rPr>
          <w:rFonts w:eastAsia="Times New Roman"/>
          <w:b/>
          <w:bCs/>
        </w:rPr>
        <w:t> </w:t>
      </w:r>
    </w:p>
    <w:p w:rsidR="00753ADE" w:rsidRDefault="00753ADE" w:rsidP="00753ADE">
      <w:pPr>
        <w:rPr>
          <w:color w:val="000000"/>
        </w:rPr>
      </w:pPr>
      <w:r>
        <w:rPr>
          <w:color w:val="000000"/>
        </w:rPr>
        <w:t>Once you send me your availability dates/times to meet, I will send Outlook invitations our next meeting to discuss the “</w:t>
      </w:r>
      <w:r>
        <w:rPr>
          <w:b/>
          <w:bCs/>
          <w:color w:val="C55A11"/>
        </w:rPr>
        <w:t>Open – TBD”</w:t>
      </w:r>
      <w:r>
        <w:rPr>
          <w:color w:val="000000"/>
        </w:rPr>
        <w:t xml:space="preserve"> tasks and we will get started with conversion process.</w:t>
      </w:r>
    </w:p>
    <w:p w:rsidR="00753ADE" w:rsidRDefault="00753ADE" w:rsidP="00753ADE">
      <w:pPr>
        <w:rPr>
          <w:color w:val="1F497D"/>
        </w:rPr>
      </w:pPr>
    </w:p>
    <w:p w:rsidR="00753ADE" w:rsidRDefault="00753ADE" w:rsidP="00753ADE">
      <w:r>
        <w:t>Please feel free to contact me if you have further questions.</w:t>
      </w:r>
    </w:p>
    <w:p w:rsidR="00753ADE" w:rsidRDefault="00753ADE" w:rsidP="00753ADE"/>
    <w:p w:rsidR="00A2776A" w:rsidRDefault="00A2776A" w:rsidP="00A2776A">
      <w:pPr>
        <w:spacing w:after="160" w:line="259" w:lineRule="auto"/>
        <w:rPr>
          <w:b/>
          <w:bCs/>
          <w:color w:val="000000"/>
        </w:rPr>
      </w:pPr>
      <w:r>
        <w:rPr>
          <w:b/>
          <w:bCs/>
          <w:color w:val="000000"/>
        </w:rPr>
        <w:t>Signature from Client Completed / Date: ______________________________________________</w:t>
      </w:r>
    </w:p>
    <w:p w:rsidR="00A2776A" w:rsidRDefault="00A2776A" w:rsidP="00A2776A">
      <w:pPr>
        <w:spacing w:after="160" w:line="259" w:lineRule="auto"/>
        <w:rPr>
          <w:b/>
          <w:bCs/>
          <w:color w:val="000000"/>
        </w:rPr>
      </w:pPr>
      <w:r>
        <w:rPr>
          <w:b/>
          <w:bCs/>
          <w:color w:val="000000"/>
        </w:rPr>
        <w:br/>
        <w:t>Signature from Quantrax Completed/ Date</w:t>
      </w:r>
      <w:proofErr w:type="gramStart"/>
      <w:r>
        <w:rPr>
          <w:b/>
          <w:bCs/>
          <w:color w:val="000000"/>
        </w:rPr>
        <w:t>:_</w:t>
      </w:r>
      <w:proofErr w:type="gramEnd"/>
      <w:r>
        <w:rPr>
          <w:b/>
          <w:bCs/>
          <w:color w:val="000000"/>
        </w:rPr>
        <w:t>___________________________________________</w:t>
      </w:r>
    </w:p>
    <w:p w:rsidR="00E93A8F" w:rsidRDefault="00A2776A">
      <w:bookmarkStart w:id="0" w:name="_GoBack"/>
      <w:bookmarkEnd w:id="0"/>
    </w:p>
    <w:sectPr w:rsidR="00E93A8F" w:rsidSect="00905811">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811" w:rsidRDefault="00905811" w:rsidP="00905811">
      <w:r>
        <w:separator/>
      </w:r>
    </w:p>
  </w:endnote>
  <w:endnote w:type="continuationSeparator" w:id="0">
    <w:p w:rsidR="00905811" w:rsidRDefault="00905811" w:rsidP="0090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11" w:rsidRDefault="00905811" w:rsidP="00905811">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2776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2776A">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811" w:rsidRDefault="00905811" w:rsidP="00905811">
      <w:r>
        <w:separator/>
      </w:r>
    </w:p>
  </w:footnote>
  <w:footnote w:type="continuationSeparator" w:id="0">
    <w:p w:rsidR="00905811" w:rsidRDefault="00905811" w:rsidP="00905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11" w:rsidRDefault="00905811" w:rsidP="00905811">
    <w:pPr>
      <w:pStyle w:val="Header"/>
      <w:jc w:val="both"/>
    </w:pPr>
    <w:r>
      <w:t xml:space="preserve">                                                                                                                                            </w:t>
    </w:r>
    <w:r>
      <w:rPr>
        <w:noProof/>
      </w:rPr>
      <w:drawing>
        <wp:inline distT="0" distB="0" distL="0" distR="0" wp14:anchorId="33ED36BB" wp14:editId="2E59729C">
          <wp:extent cx="1435608" cy="576072"/>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QuantraxLogo.png"/>
                  <pic:cNvPicPr/>
                </pic:nvPicPr>
                <pic:blipFill>
                  <a:blip r:embed="rId1">
                    <a:extLst>
                      <a:ext uri="{28A0092B-C50C-407E-A947-70E740481C1C}">
                        <a14:useLocalDpi xmlns:a14="http://schemas.microsoft.com/office/drawing/2010/main" val="0"/>
                      </a:ext>
                    </a:extLst>
                  </a:blip>
                  <a:stretch>
                    <a:fillRect/>
                  </a:stretch>
                </pic:blipFill>
                <pic:spPr>
                  <a:xfrm>
                    <a:off x="0" y="0"/>
                    <a:ext cx="1435608" cy="5760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B3D91"/>
    <w:multiLevelType w:val="multilevel"/>
    <w:tmpl w:val="26DE6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66CC8"/>
    <w:multiLevelType w:val="multilevel"/>
    <w:tmpl w:val="221CD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E301D"/>
    <w:multiLevelType w:val="multilevel"/>
    <w:tmpl w:val="8A4E5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DE"/>
    <w:rsid w:val="00514549"/>
    <w:rsid w:val="00576FA9"/>
    <w:rsid w:val="00753ADE"/>
    <w:rsid w:val="00905811"/>
    <w:rsid w:val="00A2776A"/>
    <w:rsid w:val="00E4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AD7181-03C9-4B34-9A4B-FCE265E0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ADE"/>
    <w:pPr>
      <w:ind w:left="720"/>
    </w:pPr>
  </w:style>
  <w:style w:type="paragraph" w:styleId="Header">
    <w:name w:val="header"/>
    <w:basedOn w:val="Normal"/>
    <w:link w:val="HeaderChar"/>
    <w:uiPriority w:val="99"/>
    <w:unhideWhenUsed/>
    <w:rsid w:val="00905811"/>
    <w:pPr>
      <w:tabs>
        <w:tab w:val="center" w:pos="4680"/>
        <w:tab w:val="right" w:pos="9360"/>
      </w:tabs>
    </w:pPr>
  </w:style>
  <w:style w:type="character" w:customStyle="1" w:styleId="HeaderChar">
    <w:name w:val="Header Char"/>
    <w:basedOn w:val="DefaultParagraphFont"/>
    <w:link w:val="Header"/>
    <w:uiPriority w:val="99"/>
    <w:rsid w:val="00905811"/>
    <w:rPr>
      <w:rFonts w:ascii="Calibri" w:hAnsi="Calibri" w:cs="Times New Roman"/>
    </w:rPr>
  </w:style>
  <w:style w:type="paragraph" w:styleId="Footer">
    <w:name w:val="footer"/>
    <w:basedOn w:val="Normal"/>
    <w:link w:val="FooterChar"/>
    <w:uiPriority w:val="99"/>
    <w:unhideWhenUsed/>
    <w:rsid w:val="00905811"/>
    <w:pPr>
      <w:tabs>
        <w:tab w:val="center" w:pos="4680"/>
        <w:tab w:val="right" w:pos="9360"/>
      </w:tabs>
    </w:pPr>
  </w:style>
  <w:style w:type="character" w:customStyle="1" w:styleId="FooterChar">
    <w:name w:val="Footer Char"/>
    <w:basedOn w:val="DefaultParagraphFont"/>
    <w:link w:val="Footer"/>
    <w:uiPriority w:val="99"/>
    <w:rsid w:val="009058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15578">
      <w:bodyDiv w:val="1"/>
      <w:marLeft w:val="0"/>
      <w:marRight w:val="0"/>
      <w:marTop w:val="0"/>
      <w:marBottom w:val="0"/>
      <w:divBdr>
        <w:top w:val="none" w:sz="0" w:space="0" w:color="auto"/>
        <w:left w:val="none" w:sz="0" w:space="0" w:color="auto"/>
        <w:bottom w:val="none" w:sz="0" w:space="0" w:color="auto"/>
        <w:right w:val="none" w:sz="0" w:space="0" w:color="auto"/>
      </w:divBdr>
    </w:div>
    <w:div w:id="20100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772</Words>
  <Characters>3500</Characters>
  <Application>Microsoft Office Word</Application>
  <DocSecurity>0</DocSecurity>
  <Lines>166</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jamie</dc:creator>
  <cp:keywords/>
  <dc:description/>
  <cp:lastModifiedBy>Dawna Barge</cp:lastModifiedBy>
  <cp:revision>4</cp:revision>
  <dcterms:created xsi:type="dcterms:W3CDTF">2017-04-19T18:00:00Z</dcterms:created>
  <dcterms:modified xsi:type="dcterms:W3CDTF">2017-04-19T18:10:00Z</dcterms:modified>
</cp:coreProperties>
</file>